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3" w:rsidRPr="00CA4535" w:rsidRDefault="00C94163" w:rsidP="00CA4535">
      <w:pPr>
        <w:jc w:val="both"/>
        <w:rPr>
          <w:rFonts w:ascii="Calibri" w:hAnsi="Calibri"/>
        </w:rPr>
      </w:pPr>
      <w:r w:rsidRPr="00CA4535">
        <w:rPr>
          <w:rFonts w:ascii="Calibri" w:hAnsi="Calibri"/>
        </w:rPr>
        <w:t>INFORMACIJA ŽINIASKLAIDAI</w:t>
      </w:r>
    </w:p>
    <w:p w:rsidR="00C94163" w:rsidRPr="00CA4535" w:rsidRDefault="00FC50FF" w:rsidP="00CA4535">
      <w:pPr>
        <w:jc w:val="both"/>
        <w:rPr>
          <w:rFonts w:ascii="Calibri" w:hAnsi="Calibri"/>
        </w:rPr>
      </w:pPr>
      <w:r>
        <w:rPr>
          <w:rFonts w:ascii="Calibri" w:hAnsi="Calibri"/>
        </w:rPr>
        <w:t>2015 m. rugsėjo 24</w:t>
      </w:r>
      <w:r w:rsidR="00C94163" w:rsidRPr="00CA4535">
        <w:rPr>
          <w:rFonts w:ascii="Calibri" w:hAnsi="Calibri"/>
        </w:rPr>
        <w:t xml:space="preserve"> d.</w:t>
      </w:r>
    </w:p>
    <w:p w:rsidR="00CA4535" w:rsidRPr="00CA4535" w:rsidRDefault="00CA4535" w:rsidP="00CA4535">
      <w:pPr>
        <w:jc w:val="both"/>
        <w:rPr>
          <w:rFonts w:ascii="Calibri" w:hAnsi="Calibri"/>
        </w:rPr>
      </w:pPr>
    </w:p>
    <w:p w:rsidR="00C94163" w:rsidRPr="00CA4535" w:rsidRDefault="00C94163" w:rsidP="00CA4535">
      <w:pPr>
        <w:jc w:val="both"/>
        <w:rPr>
          <w:rFonts w:ascii="Calibri" w:hAnsi="Calibri"/>
          <w:b/>
          <w:sz w:val="28"/>
          <w:szCs w:val="28"/>
        </w:rPr>
      </w:pPr>
      <w:r w:rsidRPr="00CA4535">
        <w:rPr>
          <w:rFonts w:ascii="Calibri" w:hAnsi="Calibri"/>
          <w:b/>
          <w:sz w:val="28"/>
          <w:szCs w:val="28"/>
        </w:rPr>
        <w:t>„Coface“: besivystančios šalys išgyvena ne pačius geriausius laikus</w:t>
      </w:r>
    </w:p>
    <w:p w:rsidR="00C94163" w:rsidRPr="00CA4535" w:rsidRDefault="00561880" w:rsidP="00CA4535">
      <w:pPr>
        <w:jc w:val="both"/>
        <w:rPr>
          <w:rFonts w:ascii="Calibri" w:hAnsi="Calibri"/>
        </w:rPr>
      </w:pPr>
      <w:r>
        <w:rPr>
          <w:rFonts w:ascii="Calibri" w:hAnsi="Calibri"/>
        </w:rPr>
        <w:t>K</w:t>
      </w:r>
      <w:r w:rsidR="00C94163" w:rsidRPr="00CA4535">
        <w:rPr>
          <w:rFonts w:ascii="Calibri" w:hAnsi="Calibri"/>
        </w:rPr>
        <w:t>etvirtus metus iš eilės neviršydama 3 proc. augimo</w:t>
      </w:r>
      <w:r>
        <w:rPr>
          <w:rFonts w:ascii="Calibri" w:hAnsi="Calibri"/>
        </w:rPr>
        <w:t>,</w:t>
      </w:r>
      <w:r w:rsidRPr="00561880">
        <w:rPr>
          <w:rFonts w:ascii="Calibri" w:hAnsi="Calibri"/>
        </w:rPr>
        <w:t xml:space="preserve"> </w:t>
      </w:r>
      <w:r>
        <w:rPr>
          <w:rFonts w:ascii="Calibri" w:hAnsi="Calibri"/>
        </w:rPr>
        <w:t>p</w:t>
      </w:r>
      <w:r w:rsidRPr="00CA4535">
        <w:rPr>
          <w:rFonts w:ascii="Calibri" w:hAnsi="Calibri"/>
        </w:rPr>
        <w:t>asaulinė ekonomika pamažu atsigauna</w:t>
      </w:r>
      <w:r w:rsidR="00C94163" w:rsidRPr="00CA4535">
        <w:rPr>
          <w:rFonts w:ascii="Calibri" w:hAnsi="Calibri"/>
        </w:rPr>
        <w:t xml:space="preserve">. </w:t>
      </w:r>
      <w:r w:rsidR="00E620A6">
        <w:rPr>
          <w:rFonts w:ascii="Calibri" w:hAnsi="Calibri"/>
        </w:rPr>
        <w:t xml:space="preserve">Verslo rizikos valdymo bendrovės </w:t>
      </w:r>
      <w:r w:rsidR="00C94163" w:rsidRPr="00CA4535">
        <w:rPr>
          <w:rFonts w:ascii="Calibri" w:hAnsi="Calibri"/>
        </w:rPr>
        <w:t>„Coface“ ekspertai pastebi, jog šiuo metu geriau sekasi išsivysčiusioms</w:t>
      </w:r>
      <w:r w:rsidR="00E47BD2">
        <w:rPr>
          <w:rFonts w:ascii="Calibri" w:hAnsi="Calibri"/>
        </w:rPr>
        <w:t xml:space="preserve"> nei besivystančioms</w:t>
      </w:r>
      <w:r w:rsidR="00C94163" w:rsidRPr="00CA4535">
        <w:rPr>
          <w:rFonts w:ascii="Calibri" w:hAnsi="Calibri"/>
        </w:rPr>
        <w:t xml:space="preserve"> šalims. Ypač gerai atrodo Jungtinės Valstijos, kurių augimas 2015 m. prognozuojama sieks 2,5 proc.</w:t>
      </w:r>
      <w:r w:rsidR="00E47BD2">
        <w:rPr>
          <w:rFonts w:ascii="Calibri" w:hAnsi="Calibri"/>
        </w:rPr>
        <w:t>.</w:t>
      </w:r>
      <w:r w:rsidR="00C94163" w:rsidRPr="00CA4535">
        <w:rPr>
          <w:rFonts w:ascii="Calibri" w:hAnsi="Calibri"/>
        </w:rPr>
        <w:t xml:space="preserve"> Euro</w:t>
      </w:r>
      <w:r w:rsidR="00CA4535">
        <w:rPr>
          <w:rFonts w:ascii="Calibri" w:hAnsi="Calibri"/>
        </w:rPr>
        <w:t xml:space="preserve"> </w:t>
      </w:r>
      <w:r w:rsidR="00E47BD2">
        <w:rPr>
          <w:rFonts w:ascii="Calibri" w:hAnsi="Calibri"/>
        </w:rPr>
        <w:t>zonos šalių ekonomika</w:t>
      </w:r>
      <w:r w:rsidR="00750C79">
        <w:rPr>
          <w:rFonts w:ascii="Calibri" w:hAnsi="Calibri"/>
        </w:rPr>
        <w:t xml:space="preserve"> taip pat pažymėta pliuso ženklu</w:t>
      </w:r>
      <w:r w:rsidR="00E47BD2">
        <w:rPr>
          <w:rFonts w:ascii="Calibri" w:hAnsi="Calibri"/>
        </w:rPr>
        <w:t>, nors jų augimas</w:t>
      </w:r>
      <w:r w:rsidR="00C94163" w:rsidRPr="00CA4535">
        <w:rPr>
          <w:rFonts w:ascii="Calibri" w:hAnsi="Calibri"/>
        </w:rPr>
        <w:t xml:space="preserve"> menkesnis –</w:t>
      </w:r>
      <w:r>
        <w:rPr>
          <w:rFonts w:ascii="Calibri" w:hAnsi="Calibri"/>
        </w:rPr>
        <w:t xml:space="preserve"> tik</w:t>
      </w:r>
      <w:r w:rsidR="00C94163" w:rsidRPr="00CA4535">
        <w:rPr>
          <w:rFonts w:ascii="Calibri" w:hAnsi="Calibri"/>
        </w:rPr>
        <w:t xml:space="preserve"> apie 1,5 proc..</w:t>
      </w:r>
    </w:p>
    <w:p w:rsidR="00C94163" w:rsidRPr="00CA4535" w:rsidRDefault="00C94163" w:rsidP="00CA4535">
      <w:pPr>
        <w:jc w:val="both"/>
        <w:rPr>
          <w:rFonts w:ascii="Calibri" w:hAnsi="Calibri"/>
        </w:rPr>
      </w:pPr>
      <w:r w:rsidRPr="00CA4535">
        <w:rPr>
          <w:rFonts w:ascii="Calibri" w:hAnsi="Calibri"/>
        </w:rPr>
        <w:t xml:space="preserve">Nors besivystančių šalių augimas 2015 m. prognozuojama sudarys 3,5 proc., tačiau šioms šalims sunkumus kelia </w:t>
      </w:r>
      <w:r w:rsidR="00FC50FF">
        <w:rPr>
          <w:rFonts w:ascii="Calibri" w:hAnsi="Calibri"/>
        </w:rPr>
        <w:t xml:space="preserve">žemos </w:t>
      </w:r>
      <w:r w:rsidR="00561880">
        <w:rPr>
          <w:rFonts w:ascii="Calibri" w:hAnsi="Calibri"/>
        </w:rPr>
        <w:t>naftos ir kitų žaliavų kainos bei</w:t>
      </w:r>
      <w:r w:rsidRPr="00CA4535">
        <w:rPr>
          <w:rFonts w:ascii="Calibri" w:hAnsi="Calibri"/>
        </w:rPr>
        <w:t xml:space="preserve"> JAV dolerio stiprėjimas jų valiutų atž</w:t>
      </w:r>
      <w:r w:rsidR="00CA4535">
        <w:rPr>
          <w:rFonts w:ascii="Calibri" w:hAnsi="Calibri"/>
        </w:rPr>
        <w:t>v</w:t>
      </w:r>
      <w:r w:rsidRPr="00CA4535">
        <w:rPr>
          <w:rFonts w:ascii="Calibri" w:hAnsi="Calibri"/>
        </w:rPr>
        <w:t>ilgiu.</w:t>
      </w:r>
    </w:p>
    <w:p w:rsidR="00C94163" w:rsidRDefault="00C94163" w:rsidP="00CA4535">
      <w:pPr>
        <w:jc w:val="both"/>
        <w:rPr>
          <w:rFonts w:ascii="Calibri" w:hAnsi="Calibri"/>
        </w:rPr>
      </w:pPr>
      <w:r w:rsidRPr="00CA4535">
        <w:rPr>
          <w:rFonts w:ascii="Calibri" w:hAnsi="Calibri"/>
        </w:rPr>
        <w:t>„Coface“ fiksuoja lėtėjančias ekonomikos apsukas didelėse besivystančiose šalyse</w:t>
      </w:r>
      <w:r w:rsidR="00561880">
        <w:rPr>
          <w:rFonts w:ascii="Calibri" w:hAnsi="Calibri"/>
        </w:rPr>
        <w:t xml:space="preserve"> tokiose</w:t>
      </w:r>
      <w:r w:rsidRPr="00CA4535">
        <w:rPr>
          <w:rFonts w:ascii="Calibri" w:hAnsi="Calibri"/>
        </w:rPr>
        <w:t xml:space="preserve"> kaip </w:t>
      </w:r>
      <w:r w:rsidR="00750C79">
        <w:rPr>
          <w:rFonts w:ascii="Calibri" w:hAnsi="Calibri"/>
        </w:rPr>
        <w:t>Kinija, Turkija, Pietų Afrikos R</w:t>
      </w:r>
      <w:r w:rsidRPr="00CA4535">
        <w:rPr>
          <w:rFonts w:ascii="Calibri" w:hAnsi="Calibri"/>
        </w:rPr>
        <w:t>espublika, o Rusija ir Brazilija</w:t>
      </w:r>
      <w:r w:rsidR="00CA4535">
        <w:rPr>
          <w:rFonts w:ascii="Calibri" w:hAnsi="Calibri"/>
        </w:rPr>
        <w:t xml:space="preserve"> jau</w:t>
      </w:r>
      <w:r w:rsidRPr="00CA4535">
        <w:rPr>
          <w:rFonts w:ascii="Calibri" w:hAnsi="Calibri"/>
        </w:rPr>
        <w:t xml:space="preserve"> nugrimzdo į recesiją. Pastarųjų </w:t>
      </w:r>
      <w:r w:rsidR="00E47BD2">
        <w:rPr>
          <w:rFonts w:ascii="Calibri" w:hAnsi="Calibri"/>
        </w:rPr>
        <w:t>savaičių įvykiai Kinijos akcijų</w:t>
      </w:r>
      <w:r w:rsidRPr="00CA4535">
        <w:rPr>
          <w:rFonts w:ascii="Calibri" w:hAnsi="Calibri"/>
        </w:rPr>
        <w:t xml:space="preserve"> biržoje dar labiau išryškino egzistuojančias ekon</w:t>
      </w:r>
      <w:r w:rsidR="00561880">
        <w:rPr>
          <w:rFonts w:ascii="Calibri" w:hAnsi="Calibri"/>
        </w:rPr>
        <w:t>omikos problemas besivystančių</w:t>
      </w:r>
      <w:r w:rsidRPr="00CA4535">
        <w:rPr>
          <w:rFonts w:ascii="Calibri" w:hAnsi="Calibri"/>
        </w:rPr>
        <w:t xml:space="preserve"> </w:t>
      </w:r>
      <w:r w:rsidR="00561880">
        <w:rPr>
          <w:rFonts w:ascii="Calibri" w:hAnsi="Calibri"/>
        </w:rPr>
        <w:t>šalių grupėje</w:t>
      </w:r>
      <w:r w:rsidRPr="00CA4535">
        <w:rPr>
          <w:rFonts w:ascii="Calibri" w:hAnsi="Calibri"/>
        </w:rPr>
        <w:t>.</w:t>
      </w:r>
    </w:p>
    <w:p w:rsidR="00E620A6" w:rsidRDefault="00E620A6" w:rsidP="00CA4535">
      <w:pPr>
        <w:jc w:val="both"/>
        <w:rPr>
          <w:rFonts w:ascii="Calibri" w:hAnsi="Calibri"/>
        </w:rPr>
      </w:pPr>
      <w:r>
        <w:rPr>
          <w:rFonts w:ascii="Calibri" w:hAnsi="Calibri"/>
        </w:rPr>
        <w:t xml:space="preserve">„Sunerimti turėtų tos Lietuvos įmonės, kurių eksporto portfelyje yra tiesiogiai </w:t>
      </w:r>
      <w:r w:rsidR="00750C79">
        <w:rPr>
          <w:rFonts w:ascii="Calibri" w:hAnsi="Calibri"/>
        </w:rPr>
        <w:t xml:space="preserve">Kinijos </w:t>
      </w:r>
      <w:r>
        <w:rPr>
          <w:rFonts w:ascii="Calibri" w:hAnsi="Calibri"/>
        </w:rPr>
        <w:t xml:space="preserve">veikiamų </w:t>
      </w:r>
      <w:r w:rsidR="00750C79">
        <w:rPr>
          <w:rFonts w:ascii="Calibri" w:hAnsi="Calibri"/>
        </w:rPr>
        <w:t xml:space="preserve">rinkų </w:t>
      </w:r>
      <w:r>
        <w:rPr>
          <w:rFonts w:ascii="Calibri" w:hAnsi="Calibri"/>
        </w:rPr>
        <w:t>arba stipriai priklausomų nuo naftos kainų“, - sako „Coface“ Lietuvoje vadovas Mantvydas Štareika.</w:t>
      </w:r>
    </w:p>
    <w:p w:rsidR="00E620A6" w:rsidRPr="00CA4535" w:rsidRDefault="00E620A6" w:rsidP="00CA4535">
      <w:pPr>
        <w:jc w:val="both"/>
        <w:rPr>
          <w:rFonts w:ascii="Calibri" w:hAnsi="Calibri"/>
        </w:rPr>
      </w:pPr>
      <w:r>
        <w:rPr>
          <w:rFonts w:ascii="Calibri" w:hAnsi="Calibri"/>
        </w:rPr>
        <w:t xml:space="preserve">Eksperto teigimu, įmonės norėdamos sumažinti patiriamą neatsiskaitymo riziką, turėtų labai atidžiai stebėti pranešimus apie šalių, į kurias </w:t>
      </w:r>
      <w:r w:rsidR="008D13AE">
        <w:rPr>
          <w:rFonts w:ascii="Calibri" w:hAnsi="Calibri"/>
        </w:rPr>
        <w:t>eksportuoja</w:t>
      </w:r>
      <w:r w:rsidR="00E47BD2">
        <w:rPr>
          <w:rFonts w:ascii="Calibri" w:hAnsi="Calibri"/>
        </w:rPr>
        <w:t>,</w:t>
      </w:r>
      <w:r w:rsidR="00FC50FF">
        <w:rPr>
          <w:rFonts w:ascii="Calibri" w:hAnsi="Calibri"/>
        </w:rPr>
        <w:t xml:space="preserve"> rizikos vertinimą</w:t>
      </w:r>
      <w:r>
        <w:rPr>
          <w:rFonts w:ascii="Calibri" w:hAnsi="Calibri"/>
        </w:rPr>
        <w:t xml:space="preserve">. „Tai, kad </w:t>
      </w:r>
      <w:r w:rsidR="00561880">
        <w:rPr>
          <w:rFonts w:ascii="Calibri" w:hAnsi="Calibri"/>
        </w:rPr>
        <w:t>šiuo metu pinigai mokami laiku</w:t>
      </w:r>
      <w:r>
        <w:rPr>
          <w:rFonts w:ascii="Calibri" w:hAnsi="Calibri"/>
        </w:rPr>
        <w:t xml:space="preserve">, nereiškia, kad </w:t>
      </w:r>
      <w:r w:rsidR="00561880">
        <w:rPr>
          <w:rFonts w:ascii="Calibri" w:hAnsi="Calibri"/>
        </w:rPr>
        <w:t xml:space="preserve">ekonominiai sunkumai nepalies </w:t>
      </w:r>
      <w:r>
        <w:rPr>
          <w:rFonts w:ascii="Calibri" w:hAnsi="Calibri"/>
        </w:rPr>
        <w:t>jūsų partnerių</w:t>
      </w:r>
      <w:r w:rsidR="00FC50FF">
        <w:rPr>
          <w:rFonts w:ascii="Calibri" w:hAnsi="Calibri"/>
        </w:rPr>
        <w:t xml:space="preserve"> ir kartu jūsų verslo</w:t>
      </w:r>
      <w:r>
        <w:rPr>
          <w:rFonts w:ascii="Calibri" w:hAnsi="Calibri"/>
        </w:rPr>
        <w:t>. Paprastai įmonės yra labai stipriai veikiamos bendros s</w:t>
      </w:r>
      <w:r w:rsidR="00561880">
        <w:rPr>
          <w:rFonts w:ascii="Calibri" w:hAnsi="Calibri"/>
        </w:rPr>
        <w:t>ituacijos rinkoje ir finansinių sunkumų</w:t>
      </w:r>
      <w:r>
        <w:rPr>
          <w:rFonts w:ascii="Calibri" w:hAnsi="Calibri"/>
        </w:rPr>
        <w:t xml:space="preserve"> </w:t>
      </w:r>
      <w:r w:rsidR="00561880">
        <w:rPr>
          <w:rFonts w:ascii="Calibri" w:hAnsi="Calibri"/>
        </w:rPr>
        <w:t>grandin</w:t>
      </w:r>
      <w:r w:rsidR="00FC50FF">
        <w:rPr>
          <w:rFonts w:ascii="Calibri" w:hAnsi="Calibri"/>
        </w:rPr>
        <w:t>ė</w:t>
      </w:r>
      <w:r w:rsidR="00561880">
        <w:rPr>
          <w:rFonts w:ascii="Calibri" w:hAnsi="Calibri"/>
        </w:rPr>
        <w:t xml:space="preserve"> jas gali pasiekti staiga</w:t>
      </w:r>
      <w:r>
        <w:rPr>
          <w:rFonts w:ascii="Calibri" w:hAnsi="Calibri"/>
        </w:rPr>
        <w:t xml:space="preserve">“, - teigia M. Štareika.          </w:t>
      </w:r>
    </w:p>
    <w:p w:rsidR="00C94163" w:rsidRPr="00CA4535" w:rsidRDefault="00C94163" w:rsidP="00CA4535">
      <w:pPr>
        <w:jc w:val="both"/>
        <w:rPr>
          <w:rFonts w:ascii="Calibri" w:hAnsi="Calibri"/>
        </w:rPr>
      </w:pPr>
      <w:r w:rsidRPr="00CA4535">
        <w:rPr>
          <w:rFonts w:ascii="Calibri" w:hAnsi="Calibri"/>
        </w:rPr>
        <w:t xml:space="preserve">Dėl prastėjančios ekonominės situacijos didelėse besivystančiose šalyse „Coface“ įspėja apie augančią </w:t>
      </w:r>
      <w:r w:rsidR="00E47BD2">
        <w:rPr>
          <w:rFonts w:ascii="Calibri" w:hAnsi="Calibri"/>
        </w:rPr>
        <w:t>riziką mažesnėse besivystančio</w:t>
      </w:r>
      <w:r w:rsidR="00CA4535">
        <w:rPr>
          <w:rFonts w:ascii="Calibri" w:hAnsi="Calibri"/>
        </w:rPr>
        <w:t>s</w:t>
      </w:r>
      <w:r w:rsidR="00E47BD2">
        <w:rPr>
          <w:rFonts w:ascii="Calibri" w:hAnsi="Calibri"/>
        </w:rPr>
        <w:t>e</w:t>
      </w:r>
      <w:r w:rsidR="00CA4535">
        <w:rPr>
          <w:rFonts w:ascii="Calibri" w:hAnsi="Calibri"/>
        </w:rPr>
        <w:t xml:space="preserve"> </w:t>
      </w:r>
      <w:r w:rsidRPr="00CA4535">
        <w:rPr>
          <w:rFonts w:ascii="Calibri" w:hAnsi="Calibri"/>
        </w:rPr>
        <w:t xml:space="preserve">rinkose. Artimiausiu metu į </w:t>
      </w:r>
      <w:r w:rsidR="00CA4535" w:rsidRPr="00CA4535">
        <w:rPr>
          <w:rFonts w:ascii="Calibri" w:hAnsi="Calibri"/>
        </w:rPr>
        <w:t>blogąją</w:t>
      </w:r>
      <w:r w:rsidRPr="00CA4535">
        <w:rPr>
          <w:rFonts w:ascii="Calibri" w:hAnsi="Calibri"/>
        </w:rPr>
        <w:t xml:space="preserve"> pusę gali būti koreguojamas Malaizijos rizikos vertinimas, kuri kenčia ne tik dėl Kinijos ekonomikos sulėtėjimo, bet </w:t>
      </w:r>
      <w:r w:rsidR="00CA4535">
        <w:rPr>
          <w:rFonts w:ascii="Calibri" w:hAnsi="Calibri"/>
        </w:rPr>
        <w:t>taip</w:t>
      </w:r>
      <w:r w:rsidRPr="00CA4535">
        <w:rPr>
          <w:rFonts w:ascii="Calibri" w:hAnsi="Calibri"/>
        </w:rPr>
        <w:t xml:space="preserve"> pat</w:t>
      </w:r>
      <w:r w:rsidR="00CA4535">
        <w:rPr>
          <w:rFonts w:ascii="Calibri" w:hAnsi="Calibri"/>
        </w:rPr>
        <w:t xml:space="preserve"> ir</w:t>
      </w:r>
      <w:r w:rsidRPr="00CA4535">
        <w:rPr>
          <w:rFonts w:ascii="Calibri" w:hAnsi="Calibri"/>
        </w:rPr>
        <w:t xml:space="preserve"> </w:t>
      </w:r>
      <w:r w:rsidR="00750C79">
        <w:rPr>
          <w:rFonts w:ascii="Calibri" w:hAnsi="Calibri"/>
        </w:rPr>
        <w:t xml:space="preserve">dėl </w:t>
      </w:r>
      <w:r w:rsidR="00CA4535">
        <w:rPr>
          <w:rFonts w:ascii="Calibri" w:hAnsi="Calibri"/>
        </w:rPr>
        <w:t>didelių namų ūkių</w:t>
      </w:r>
      <w:r w:rsidR="00E47BD2">
        <w:rPr>
          <w:rFonts w:ascii="Calibri" w:hAnsi="Calibri"/>
        </w:rPr>
        <w:t xml:space="preserve"> bei</w:t>
      </w:r>
      <w:r w:rsidRPr="00CA4535">
        <w:rPr>
          <w:rFonts w:ascii="Calibri" w:hAnsi="Calibri"/>
        </w:rPr>
        <w:t xml:space="preserve"> viešojo sektoria</w:t>
      </w:r>
      <w:r w:rsidR="00CA4535">
        <w:rPr>
          <w:rFonts w:ascii="Calibri" w:hAnsi="Calibri"/>
        </w:rPr>
        <w:t>us įsiskolinimų</w:t>
      </w:r>
      <w:r w:rsidRPr="00CA4535">
        <w:rPr>
          <w:rFonts w:ascii="Calibri" w:hAnsi="Calibri"/>
        </w:rPr>
        <w:t>.</w:t>
      </w:r>
    </w:p>
    <w:p w:rsidR="00C94163" w:rsidRPr="00CA4535" w:rsidRDefault="00C94163" w:rsidP="00CA4535">
      <w:pPr>
        <w:jc w:val="both"/>
        <w:rPr>
          <w:rFonts w:ascii="Calibri" w:hAnsi="Calibri"/>
        </w:rPr>
      </w:pPr>
      <w:r w:rsidRPr="00CA4535">
        <w:rPr>
          <w:rFonts w:ascii="Calibri" w:hAnsi="Calibri"/>
        </w:rPr>
        <w:t>„Coface“ įspėja apie ypač sudėtingą situaciją Armėnijoje, kuri</w:t>
      </w:r>
      <w:r w:rsidR="00E47BD2">
        <w:rPr>
          <w:rFonts w:ascii="Calibri" w:hAnsi="Calibri"/>
        </w:rPr>
        <w:t xml:space="preserve">ai neigiamą </w:t>
      </w:r>
      <w:r w:rsidRPr="00CA4535">
        <w:rPr>
          <w:rFonts w:ascii="Calibri" w:hAnsi="Calibri"/>
        </w:rPr>
        <w:t xml:space="preserve"> </w:t>
      </w:r>
      <w:r w:rsidR="00750C79">
        <w:rPr>
          <w:rFonts w:ascii="Calibri" w:hAnsi="Calibri"/>
        </w:rPr>
        <w:t>įtaką daro ne tik situacija</w:t>
      </w:r>
      <w:r w:rsidRPr="00CA4535">
        <w:rPr>
          <w:rFonts w:ascii="Calibri" w:hAnsi="Calibri"/>
        </w:rPr>
        <w:t xml:space="preserve"> Rusijoje, bet ir </w:t>
      </w:r>
      <w:r w:rsidR="00561880">
        <w:rPr>
          <w:rFonts w:ascii="Calibri" w:hAnsi="Calibri"/>
        </w:rPr>
        <w:t>n</w:t>
      </w:r>
      <w:r w:rsidR="00E47BD2">
        <w:rPr>
          <w:rFonts w:ascii="Calibri" w:hAnsi="Calibri"/>
        </w:rPr>
        <w:t>estabili politinė padėti</w:t>
      </w:r>
      <w:r w:rsidR="00561880">
        <w:rPr>
          <w:rFonts w:ascii="Calibri" w:hAnsi="Calibri"/>
        </w:rPr>
        <w:t>s</w:t>
      </w:r>
      <w:r w:rsidRPr="00CA4535">
        <w:rPr>
          <w:rFonts w:ascii="Calibri" w:hAnsi="Calibri"/>
        </w:rPr>
        <w:t xml:space="preserve"> bei </w:t>
      </w:r>
      <w:r w:rsidR="00E47BD2">
        <w:rPr>
          <w:rFonts w:ascii="Calibri" w:hAnsi="Calibri"/>
        </w:rPr>
        <w:t>rimtos valstybės finansų problemos</w:t>
      </w:r>
      <w:r w:rsidRPr="00CA4535">
        <w:rPr>
          <w:rFonts w:ascii="Calibri" w:hAnsi="Calibri"/>
        </w:rPr>
        <w:t>. Dar vie</w:t>
      </w:r>
      <w:r w:rsidR="00561880">
        <w:rPr>
          <w:rFonts w:ascii="Calibri" w:hAnsi="Calibri"/>
        </w:rPr>
        <w:t>na šalis, kuri</w:t>
      </w:r>
      <w:r w:rsidR="00E47BD2">
        <w:rPr>
          <w:rFonts w:ascii="Calibri" w:hAnsi="Calibri"/>
        </w:rPr>
        <w:t>, ekspertų vertinimu,</w:t>
      </w:r>
      <w:r w:rsidR="00561880">
        <w:rPr>
          <w:rFonts w:ascii="Calibri" w:hAnsi="Calibri"/>
        </w:rPr>
        <w:t xml:space="preserve"> </w:t>
      </w:r>
      <w:r w:rsidR="00E47BD2">
        <w:rPr>
          <w:rFonts w:ascii="Calibri" w:hAnsi="Calibri"/>
        </w:rPr>
        <w:t xml:space="preserve">greičiausiai </w:t>
      </w:r>
      <w:r w:rsidR="00561880">
        <w:rPr>
          <w:rFonts w:ascii="Calibri" w:hAnsi="Calibri"/>
        </w:rPr>
        <w:t>patirs r</w:t>
      </w:r>
      <w:r w:rsidRPr="00CA4535">
        <w:rPr>
          <w:rFonts w:ascii="Calibri" w:hAnsi="Calibri"/>
        </w:rPr>
        <w:t xml:space="preserve">ecesiją yra Tunisas, kurio atsigavimui sutrukdė išaugusi </w:t>
      </w:r>
      <w:r w:rsidR="00561880">
        <w:rPr>
          <w:rFonts w:ascii="Calibri" w:hAnsi="Calibri"/>
        </w:rPr>
        <w:t xml:space="preserve">teroristinių </w:t>
      </w:r>
      <w:r w:rsidRPr="00CA4535">
        <w:rPr>
          <w:rFonts w:ascii="Calibri" w:hAnsi="Calibri"/>
        </w:rPr>
        <w:t>atakų grėsmė.</w:t>
      </w:r>
    </w:p>
    <w:p w:rsidR="00C94163" w:rsidRPr="00CA4535" w:rsidRDefault="00C94163" w:rsidP="00CA4535">
      <w:pPr>
        <w:jc w:val="both"/>
        <w:rPr>
          <w:rFonts w:ascii="Calibri" w:hAnsi="Calibri"/>
          <w:b/>
        </w:rPr>
      </w:pPr>
      <w:r w:rsidRPr="00CA4535">
        <w:rPr>
          <w:rFonts w:ascii="Calibri" w:hAnsi="Calibri"/>
          <w:b/>
        </w:rPr>
        <w:t>Pietų Amerikoje neramu</w:t>
      </w:r>
    </w:p>
    <w:p w:rsidR="00C94163" w:rsidRPr="00CA4535" w:rsidRDefault="00C94163" w:rsidP="00CA4535">
      <w:pPr>
        <w:jc w:val="both"/>
        <w:rPr>
          <w:rFonts w:ascii="Calibri" w:hAnsi="Calibri"/>
        </w:rPr>
      </w:pPr>
      <w:r w:rsidRPr="00CA4535">
        <w:rPr>
          <w:rFonts w:ascii="Calibri" w:hAnsi="Calibri"/>
        </w:rPr>
        <w:t xml:space="preserve">Be recesiją </w:t>
      </w:r>
      <w:r w:rsidR="00CA4535">
        <w:rPr>
          <w:rFonts w:ascii="Calibri" w:hAnsi="Calibri"/>
        </w:rPr>
        <w:t>ir politi</w:t>
      </w:r>
      <w:r w:rsidRPr="00CA4535">
        <w:rPr>
          <w:rFonts w:ascii="Calibri" w:hAnsi="Calibri"/>
        </w:rPr>
        <w:t xml:space="preserve">nį </w:t>
      </w:r>
      <w:r w:rsidR="00CA4535" w:rsidRPr="00CA4535">
        <w:rPr>
          <w:rFonts w:ascii="Calibri" w:hAnsi="Calibri"/>
        </w:rPr>
        <w:t>nestabilumą</w:t>
      </w:r>
      <w:r w:rsidRPr="00CA4535">
        <w:rPr>
          <w:rFonts w:ascii="Calibri" w:hAnsi="Calibri"/>
        </w:rPr>
        <w:t xml:space="preserve"> patiriančios Brazilijos</w:t>
      </w:r>
      <w:r w:rsidR="00CA4535">
        <w:rPr>
          <w:rFonts w:ascii="Calibri" w:hAnsi="Calibri"/>
        </w:rPr>
        <w:t xml:space="preserve"> (</w:t>
      </w:r>
      <w:r w:rsidR="00561880">
        <w:rPr>
          <w:rFonts w:ascii="Calibri" w:hAnsi="Calibri"/>
        </w:rPr>
        <w:t xml:space="preserve">šioje šalyje </w:t>
      </w:r>
      <w:r w:rsidR="00FC50FF">
        <w:rPr>
          <w:rFonts w:ascii="Calibri" w:hAnsi="Calibri"/>
        </w:rPr>
        <w:t xml:space="preserve">šiemet </w:t>
      </w:r>
      <w:r w:rsidR="00CA4535">
        <w:rPr>
          <w:rFonts w:ascii="Calibri" w:hAnsi="Calibri"/>
        </w:rPr>
        <w:t>prognozuojamas 2,5 proc. ekonomikos susitraukimas)</w:t>
      </w:r>
      <w:r w:rsidRPr="00CA4535">
        <w:rPr>
          <w:rFonts w:ascii="Calibri" w:hAnsi="Calibri"/>
        </w:rPr>
        <w:t xml:space="preserve">, „Coface“ ekspertai įspėja apie prastėjančią situaciją </w:t>
      </w:r>
      <w:r w:rsidR="00CA4535" w:rsidRPr="00CA4535">
        <w:rPr>
          <w:rFonts w:ascii="Calibri" w:hAnsi="Calibri"/>
        </w:rPr>
        <w:t>Čilėje</w:t>
      </w:r>
      <w:r w:rsidRPr="00CA4535">
        <w:rPr>
          <w:rFonts w:ascii="Calibri" w:hAnsi="Calibri"/>
        </w:rPr>
        <w:t xml:space="preserve">, kurios problemų šaltinis </w:t>
      </w:r>
      <w:r w:rsidR="00750C79">
        <w:rPr>
          <w:rFonts w:ascii="Calibri" w:hAnsi="Calibri"/>
        </w:rPr>
        <w:t xml:space="preserve">yra </w:t>
      </w:r>
      <w:r w:rsidRPr="00CA4535">
        <w:rPr>
          <w:rFonts w:ascii="Calibri" w:hAnsi="Calibri"/>
        </w:rPr>
        <w:t>vario eksporto į Kiniją</w:t>
      </w:r>
      <w:r w:rsidR="00FC50FF">
        <w:rPr>
          <w:rFonts w:ascii="Calibri" w:hAnsi="Calibri"/>
        </w:rPr>
        <w:t xml:space="preserve"> nuosmukis</w:t>
      </w:r>
      <w:r w:rsidRPr="00CA4535">
        <w:rPr>
          <w:rFonts w:ascii="Calibri" w:hAnsi="Calibri"/>
        </w:rPr>
        <w:t xml:space="preserve">,  taip pat nuo mažų naftos kainų </w:t>
      </w:r>
      <w:r w:rsidR="00561880">
        <w:rPr>
          <w:rFonts w:ascii="Calibri" w:hAnsi="Calibri"/>
        </w:rPr>
        <w:t>vargstančiuose</w:t>
      </w:r>
      <w:r w:rsidRPr="00CA4535">
        <w:rPr>
          <w:rFonts w:ascii="Calibri" w:hAnsi="Calibri"/>
        </w:rPr>
        <w:t xml:space="preserve"> </w:t>
      </w:r>
      <w:r w:rsidR="00CA4535">
        <w:rPr>
          <w:rFonts w:ascii="Calibri" w:hAnsi="Calibri"/>
        </w:rPr>
        <w:t>Ekvadore bei Trinidade ir Tobage</w:t>
      </w:r>
      <w:r w:rsidRPr="00CA4535">
        <w:rPr>
          <w:rFonts w:ascii="Calibri" w:hAnsi="Calibri"/>
        </w:rPr>
        <w:t>.</w:t>
      </w:r>
    </w:p>
    <w:p w:rsidR="00C94163" w:rsidRPr="00CA4535" w:rsidRDefault="00C94163" w:rsidP="00CA4535">
      <w:pPr>
        <w:shd w:val="clear" w:color="auto" w:fill="FFFFFF"/>
        <w:spacing w:after="0" w:line="240" w:lineRule="auto"/>
        <w:jc w:val="both"/>
        <w:rPr>
          <w:rFonts w:ascii="Calibri" w:eastAsia="Times New Roman" w:hAnsi="Calibri" w:cs="Arial"/>
          <w:b/>
          <w:lang w:eastAsia="lt-LT"/>
        </w:rPr>
      </w:pPr>
      <w:r w:rsidRPr="00C94163">
        <w:rPr>
          <w:rFonts w:ascii="Calibri" w:eastAsia="Times New Roman" w:hAnsi="Calibri" w:cs="Arial"/>
          <w:lang w:eastAsia="lt-LT"/>
        </w:rPr>
        <w:t> </w:t>
      </w:r>
      <w:r w:rsidRPr="00CA4535">
        <w:rPr>
          <w:rFonts w:ascii="Calibri" w:eastAsia="Times New Roman" w:hAnsi="Calibri" w:cs="Arial"/>
          <w:b/>
          <w:lang w:eastAsia="lt-LT"/>
        </w:rPr>
        <w:t>Ar Kinijos virusas užkrės visą Aziją?</w:t>
      </w:r>
    </w:p>
    <w:p w:rsidR="00CA4535" w:rsidRPr="00CA4535" w:rsidRDefault="00CA4535" w:rsidP="00CA4535">
      <w:pPr>
        <w:shd w:val="clear" w:color="auto" w:fill="FFFFFF"/>
        <w:spacing w:after="0" w:line="240" w:lineRule="auto"/>
        <w:jc w:val="both"/>
        <w:rPr>
          <w:rFonts w:ascii="Calibri" w:eastAsia="Times New Roman" w:hAnsi="Calibri" w:cs="Arial"/>
          <w:lang w:eastAsia="lt-LT"/>
        </w:rPr>
      </w:pPr>
    </w:p>
    <w:p w:rsidR="00CA4535" w:rsidRDefault="00C94163" w:rsidP="00CA4535">
      <w:pPr>
        <w:shd w:val="clear" w:color="auto" w:fill="FFFFFF"/>
        <w:spacing w:after="0" w:line="240" w:lineRule="auto"/>
        <w:jc w:val="both"/>
        <w:rPr>
          <w:rFonts w:ascii="Calibri" w:eastAsia="Times New Roman" w:hAnsi="Calibri" w:cs="Arial"/>
          <w:lang w:eastAsia="lt-LT"/>
        </w:rPr>
      </w:pPr>
      <w:r w:rsidRPr="00CA4535">
        <w:rPr>
          <w:rFonts w:ascii="Calibri" w:eastAsia="Times New Roman" w:hAnsi="Calibri" w:cs="Arial"/>
          <w:lang w:eastAsia="lt-LT"/>
        </w:rPr>
        <w:t>„Coface“ vertinimu Kinijos ekonomikos augima</w:t>
      </w:r>
      <w:r w:rsidR="00750C79">
        <w:rPr>
          <w:rFonts w:ascii="Calibri" w:eastAsia="Times New Roman" w:hAnsi="Calibri" w:cs="Arial"/>
          <w:lang w:eastAsia="lt-LT"/>
        </w:rPr>
        <w:t>s šiais metais sudarys 6,7 proc</w:t>
      </w:r>
      <w:r w:rsidRPr="00CA4535">
        <w:rPr>
          <w:rFonts w:ascii="Calibri" w:eastAsia="Times New Roman" w:hAnsi="Calibri" w:cs="Arial"/>
          <w:lang w:eastAsia="lt-LT"/>
        </w:rPr>
        <w:t>. Lyginant su 2006-2007 metų laikotarpiu</w:t>
      </w:r>
      <w:r w:rsidR="00750C79">
        <w:rPr>
          <w:rFonts w:ascii="Calibri" w:eastAsia="Times New Roman" w:hAnsi="Calibri" w:cs="Arial"/>
          <w:lang w:eastAsia="lt-LT"/>
        </w:rPr>
        <w:t>,</w:t>
      </w:r>
      <w:r w:rsidRPr="00CA4535">
        <w:rPr>
          <w:rFonts w:ascii="Calibri" w:eastAsia="Times New Roman" w:hAnsi="Calibri" w:cs="Arial"/>
          <w:lang w:eastAsia="lt-LT"/>
        </w:rPr>
        <w:t xml:space="preserve"> </w:t>
      </w:r>
      <w:r w:rsidR="00561880">
        <w:rPr>
          <w:rFonts w:ascii="Calibri" w:eastAsia="Times New Roman" w:hAnsi="Calibri" w:cs="Arial"/>
          <w:lang w:eastAsia="lt-LT"/>
        </w:rPr>
        <w:t>didžiosios</w:t>
      </w:r>
      <w:r w:rsidR="00CA4535">
        <w:rPr>
          <w:rFonts w:ascii="Calibri" w:eastAsia="Times New Roman" w:hAnsi="Calibri" w:cs="Arial"/>
          <w:lang w:eastAsia="lt-LT"/>
        </w:rPr>
        <w:t xml:space="preserve"> </w:t>
      </w:r>
      <w:r w:rsidRPr="00CA4535">
        <w:rPr>
          <w:rFonts w:ascii="Calibri" w:eastAsia="Times New Roman" w:hAnsi="Calibri" w:cs="Arial"/>
          <w:lang w:eastAsia="lt-LT"/>
        </w:rPr>
        <w:t xml:space="preserve">šalies ekonomikos augimas sulėtėjo du kartus. </w:t>
      </w:r>
    </w:p>
    <w:p w:rsidR="00CA4535" w:rsidRPr="00CA4535" w:rsidRDefault="00CA4535" w:rsidP="00CA4535">
      <w:pPr>
        <w:shd w:val="clear" w:color="auto" w:fill="FFFFFF"/>
        <w:spacing w:after="0" w:line="240" w:lineRule="auto"/>
        <w:jc w:val="both"/>
        <w:rPr>
          <w:rFonts w:ascii="Calibri" w:eastAsia="Times New Roman" w:hAnsi="Calibri" w:cs="Arial"/>
          <w:lang w:eastAsia="lt-LT"/>
        </w:rPr>
      </w:pPr>
    </w:p>
    <w:p w:rsidR="00C94163" w:rsidRPr="00CA4535" w:rsidRDefault="00C94163" w:rsidP="00CA4535">
      <w:pPr>
        <w:shd w:val="clear" w:color="auto" w:fill="FFFFFF"/>
        <w:spacing w:after="0" w:line="240" w:lineRule="auto"/>
        <w:jc w:val="both"/>
        <w:rPr>
          <w:rFonts w:ascii="Calibri" w:eastAsia="Times New Roman" w:hAnsi="Calibri" w:cs="Arial"/>
          <w:lang w:eastAsia="lt-LT"/>
        </w:rPr>
      </w:pPr>
      <w:r w:rsidRPr="00CA4535">
        <w:rPr>
          <w:rFonts w:ascii="Calibri" w:eastAsia="Times New Roman" w:hAnsi="Calibri" w:cs="Arial"/>
          <w:lang w:eastAsia="lt-LT"/>
        </w:rPr>
        <w:t xml:space="preserve">Ekspertų vertinimu, pavojingiausias Kinijos „virusas“ yra Honkongui, Singapūrui ir Mongolijai. Honkongas ir Singapūras yra tampriai susijęs su Kinija per savo finansų rinkas ir šių šalių bankų suteiktas paskolas Kinijos </w:t>
      </w:r>
      <w:r w:rsidRPr="00CA4535">
        <w:rPr>
          <w:rFonts w:ascii="Calibri" w:eastAsia="Times New Roman" w:hAnsi="Calibri" w:cs="Arial"/>
          <w:lang w:eastAsia="lt-LT"/>
        </w:rPr>
        <w:lastRenderedPageBreak/>
        <w:t>įmonėms. Visos trys šalys, o ypač Mongolija</w:t>
      </w:r>
      <w:r w:rsidR="00750C79">
        <w:rPr>
          <w:rFonts w:ascii="Calibri" w:eastAsia="Times New Roman" w:hAnsi="Calibri" w:cs="Arial"/>
          <w:lang w:eastAsia="lt-LT"/>
        </w:rPr>
        <w:t>,</w:t>
      </w:r>
      <w:r w:rsidRPr="00CA4535">
        <w:rPr>
          <w:rFonts w:ascii="Calibri" w:eastAsia="Times New Roman" w:hAnsi="Calibri" w:cs="Arial"/>
          <w:lang w:eastAsia="lt-LT"/>
        </w:rPr>
        <w:t xml:space="preserve"> yra smarkiai priklausomos nuo eksporto į Kiniją. Mongolijos atveju situacija </w:t>
      </w:r>
      <w:r w:rsidR="00561880">
        <w:rPr>
          <w:rFonts w:ascii="Calibri" w:eastAsia="Times New Roman" w:hAnsi="Calibri" w:cs="Arial"/>
          <w:lang w:eastAsia="lt-LT"/>
        </w:rPr>
        <w:t xml:space="preserve">yra </w:t>
      </w:r>
      <w:r w:rsidRPr="00CA4535">
        <w:rPr>
          <w:rFonts w:ascii="Calibri" w:eastAsia="Times New Roman" w:hAnsi="Calibri" w:cs="Arial"/>
          <w:lang w:eastAsia="lt-LT"/>
        </w:rPr>
        <w:t>ypač sudėtinga, nes jos eksportas su Kinija sudaro net  43 proc. šalies bendrojo vidaus produkto.</w:t>
      </w:r>
    </w:p>
    <w:p w:rsidR="00CA4535" w:rsidRPr="00CA4535" w:rsidRDefault="00CA4535" w:rsidP="00CA4535">
      <w:pPr>
        <w:shd w:val="clear" w:color="auto" w:fill="FFFFFF"/>
        <w:spacing w:after="0" w:line="240" w:lineRule="auto"/>
        <w:jc w:val="both"/>
        <w:rPr>
          <w:rFonts w:ascii="Calibri" w:eastAsia="Times New Roman" w:hAnsi="Calibri" w:cs="Arial"/>
          <w:lang w:eastAsia="lt-LT"/>
        </w:rPr>
      </w:pPr>
    </w:p>
    <w:p w:rsidR="00C94163" w:rsidRPr="00C94163" w:rsidRDefault="00C94163" w:rsidP="00CA4535">
      <w:pPr>
        <w:shd w:val="clear" w:color="auto" w:fill="FFFFFF"/>
        <w:spacing w:after="0" w:line="240" w:lineRule="auto"/>
        <w:jc w:val="both"/>
        <w:rPr>
          <w:rFonts w:ascii="Calibri" w:eastAsia="Times New Roman" w:hAnsi="Calibri" w:cs="Arial"/>
          <w:lang w:eastAsia="lt-LT"/>
        </w:rPr>
      </w:pPr>
      <w:r w:rsidRPr="00CA4535">
        <w:rPr>
          <w:rFonts w:ascii="Calibri" w:eastAsia="Times New Roman" w:hAnsi="Calibri" w:cs="Arial"/>
          <w:lang w:eastAsia="lt-LT"/>
        </w:rPr>
        <w:t>„Coface“ ekspertų vertinimu nuo neigiamų Kinijos ekonomikos lėtėjimo pasekmių nukentės ir Tailandas, Malaizija, Indonezija bei Vietnamas, tačiau šių šalių eksportas į Kiniją sudaro tik apie 10 proc. jų BVP,  todėl galima neigiama įtaka bus nedidelė. Kita vertus</w:t>
      </w:r>
      <w:r w:rsidR="00750C79">
        <w:rPr>
          <w:rFonts w:ascii="Calibri" w:eastAsia="Times New Roman" w:hAnsi="Calibri" w:cs="Arial"/>
          <w:lang w:eastAsia="lt-LT"/>
        </w:rPr>
        <w:t>,</w:t>
      </w:r>
      <w:r w:rsidRPr="00CA4535">
        <w:rPr>
          <w:rFonts w:ascii="Calibri" w:eastAsia="Times New Roman" w:hAnsi="Calibri" w:cs="Arial"/>
          <w:lang w:eastAsia="lt-LT"/>
        </w:rPr>
        <w:t xml:space="preserve"> šios šalys turėtų pajausti ir teigiamą Kinijos problemų poveikį, nes dar labiau išaugs jų konkurencinis pranašumas </w:t>
      </w:r>
      <w:bookmarkStart w:id="0" w:name="_GoBack"/>
      <w:bookmarkEnd w:id="0"/>
      <w:r w:rsidR="00CA4535">
        <w:rPr>
          <w:rFonts w:ascii="Calibri" w:eastAsia="Times New Roman" w:hAnsi="Calibri" w:cs="Arial"/>
          <w:lang w:eastAsia="lt-LT"/>
        </w:rPr>
        <w:t>regione</w:t>
      </w:r>
      <w:r w:rsidRPr="00CA4535">
        <w:rPr>
          <w:rFonts w:ascii="Calibri" w:eastAsia="Times New Roman" w:hAnsi="Calibri" w:cs="Arial"/>
          <w:lang w:eastAsia="lt-LT"/>
        </w:rPr>
        <w:t>.</w:t>
      </w:r>
    </w:p>
    <w:p w:rsidR="002F1B7C" w:rsidRDefault="002F1B7C" w:rsidP="00CA4535">
      <w:pPr>
        <w:jc w:val="both"/>
        <w:rPr>
          <w:rFonts w:ascii="Calibri" w:hAnsi="Calibri"/>
        </w:rPr>
      </w:pPr>
    </w:p>
    <w:p w:rsidR="00E620A6" w:rsidRPr="00C46848" w:rsidRDefault="00E620A6" w:rsidP="00E620A6">
      <w:pPr>
        <w:jc w:val="both"/>
        <w:rPr>
          <w:b/>
          <w:bCs/>
        </w:rPr>
      </w:pPr>
      <w:r w:rsidRPr="00C46848">
        <w:rPr>
          <w:b/>
          <w:bCs/>
        </w:rPr>
        <w:t>Apie „Coface“</w:t>
      </w:r>
    </w:p>
    <w:p w:rsidR="00E620A6" w:rsidRDefault="00E620A6" w:rsidP="00E620A6">
      <w:pPr>
        <w:jc w:val="both"/>
      </w:pPr>
      <w:r>
        <w:t>„Coface“ grupė – tai pasaulinė lyderė, viso pasaulio įmonėms siūlanti savo sprendimus, padedančius apsisaugoti nuo klientų finansinių įsipareigojimų nevykdymo tiek šalies vidaus, tiek eksporto rinkose. „Coface“ grupės, kurioje dirba 4400 žmonių, 2014 m. apyvarta siekė 1,441 mlrd. eurų. „Coface“ 98 pasaulio valstybėse tiesiogiai arba netiesiogiai užtikrina 40 000 sandorių su įmonėmis, veikiančiomis daugiau nei 200 šalių. Kiekvieno metų ketvirčio pabaigoje bendrovė skelbia 160 šalių rizikos vertinimus, paremtus 350 profesionalių rizikos analitikų įžvalgomis ir išskirtine „Coface“ valdoma informacija apie įmonių mokėjimų discipliną.</w:t>
      </w:r>
    </w:p>
    <w:p w:rsidR="00E620A6" w:rsidRDefault="00E620A6" w:rsidP="00E620A6">
      <w:pPr>
        <w:jc w:val="both"/>
      </w:pPr>
      <w:r>
        <w:t>Prancūzijoje „Coface“ valstybės vardu valdo valstybės garantijas dėl eksporto. „Coface SA“ akcijos kotiruojamos Paryžiaus vertybinių popierių biržoje (Euronext-Compartment A).</w:t>
      </w:r>
    </w:p>
    <w:p w:rsidR="00E620A6" w:rsidRDefault="00E620A6" w:rsidP="00E620A6">
      <w:pPr>
        <w:jc w:val="both"/>
      </w:pPr>
      <w:r>
        <w:t>ISIN: FR0010667147 / Trumpinys: COFA.</w:t>
      </w:r>
    </w:p>
    <w:p w:rsidR="00E620A6" w:rsidRPr="00702BCE" w:rsidRDefault="00E620A6" w:rsidP="00E620A6">
      <w:pPr>
        <w:jc w:val="both"/>
      </w:pPr>
      <w:r>
        <w:t>http://www.coface.com/</w:t>
      </w:r>
    </w:p>
    <w:p w:rsidR="00E620A6" w:rsidRPr="00CA4535" w:rsidRDefault="00E620A6" w:rsidP="00CA4535">
      <w:pPr>
        <w:jc w:val="both"/>
        <w:rPr>
          <w:rFonts w:ascii="Calibri" w:hAnsi="Calibri"/>
        </w:rPr>
      </w:pPr>
    </w:p>
    <w:sectPr w:rsidR="00E620A6" w:rsidRPr="00CA4535" w:rsidSect="00B34B3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1296"/>
  <w:hyphenationZone w:val="396"/>
  <w:characterSpacingControl w:val="doNotCompress"/>
  <w:compat/>
  <w:rsids>
    <w:rsidRoot w:val="00C94163"/>
    <w:rsid w:val="002F1B7C"/>
    <w:rsid w:val="00561880"/>
    <w:rsid w:val="006418EB"/>
    <w:rsid w:val="00750C79"/>
    <w:rsid w:val="007746B3"/>
    <w:rsid w:val="008D13AE"/>
    <w:rsid w:val="00A42325"/>
    <w:rsid w:val="00B34B3E"/>
    <w:rsid w:val="00C94163"/>
    <w:rsid w:val="00CA4535"/>
    <w:rsid w:val="00E47BD2"/>
    <w:rsid w:val="00E620A6"/>
    <w:rsid w:val="00FC50FF"/>
  </w:rsids>
  <m:mathPr>
    <m:mathFont m:val="Cambria Math"/>
    <m:brkBin m:val="before"/>
    <m:brkBinSub m:val="--"/>
    <m:smallFrac m:val="off"/>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4163"/>
  </w:style>
</w:styles>
</file>

<file path=word/webSettings.xml><?xml version="1.0" encoding="utf-8"?>
<w:webSettings xmlns:r="http://schemas.openxmlformats.org/officeDocument/2006/relationships" xmlns:w="http://schemas.openxmlformats.org/wordprocessingml/2006/main">
  <w:divs>
    <w:div w:id="482091562">
      <w:bodyDiv w:val="1"/>
      <w:marLeft w:val="0"/>
      <w:marRight w:val="0"/>
      <w:marTop w:val="0"/>
      <w:marBottom w:val="0"/>
      <w:divBdr>
        <w:top w:val="none" w:sz="0" w:space="0" w:color="auto"/>
        <w:left w:val="none" w:sz="0" w:space="0" w:color="auto"/>
        <w:bottom w:val="none" w:sz="0" w:space="0" w:color="auto"/>
        <w:right w:val="none" w:sz="0" w:space="0" w:color="auto"/>
      </w:divBdr>
    </w:div>
    <w:div w:id="18886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3003</Words>
  <Characters>1712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dalius</cp:lastModifiedBy>
  <cp:revision>2</cp:revision>
  <dcterms:created xsi:type="dcterms:W3CDTF">2015-09-24T06:54:00Z</dcterms:created>
  <dcterms:modified xsi:type="dcterms:W3CDTF">2015-09-24T06:54:00Z</dcterms:modified>
</cp:coreProperties>
</file>