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10" w:rsidRPr="00AD4662" w:rsidRDefault="006341F0" w:rsidP="004C5410">
      <w:pPr>
        <w:tabs>
          <w:tab w:val="left" w:pos="3450"/>
          <w:tab w:val="center" w:pos="4816"/>
        </w:tabs>
        <w:spacing w:after="0" w:line="240" w:lineRule="auto"/>
        <w:rPr>
          <w:rFonts w:ascii="Arial" w:hAnsi="Arial" w:cs="Arial"/>
          <w:b/>
          <w:sz w:val="20"/>
          <w:szCs w:val="20"/>
        </w:rPr>
      </w:pPr>
      <w:bookmarkStart w:id="0" w:name="_GoBack"/>
      <w:bookmarkEnd w:id="0"/>
      <w:r w:rsidRPr="00AD4662">
        <w:rPr>
          <w:rFonts w:ascii="Arial" w:hAnsi="Arial" w:cs="Arial"/>
          <w:b/>
          <w:noProof/>
          <w:sz w:val="20"/>
          <w:szCs w:val="20"/>
          <w:lang w:eastAsia="lt-LT"/>
        </w:rPr>
        <w:drawing>
          <wp:anchor distT="0" distB="0" distL="114935" distR="114935" simplePos="0" relativeHeight="251657216" behindDoc="1" locked="0" layoutInCell="1" allowOverlap="1">
            <wp:simplePos x="0" y="0"/>
            <wp:positionH relativeFrom="column">
              <wp:posOffset>304165</wp:posOffset>
            </wp:positionH>
            <wp:positionV relativeFrom="page">
              <wp:posOffset>478155</wp:posOffset>
            </wp:positionV>
            <wp:extent cx="5761990" cy="144589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61990" cy="1445895"/>
                    </a:xfrm>
                    <a:prstGeom prst="rect">
                      <a:avLst/>
                    </a:prstGeom>
                    <a:solidFill>
                      <a:srgbClr val="FFFFFF"/>
                    </a:solidFill>
                    <a:ln w="9525">
                      <a:noFill/>
                      <a:miter lim="800000"/>
                      <a:headEnd/>
                      <a:tailEnd/>
                    </a:ln>
                  </pic:spPr>
                </pic:pic>
              </a:graphicData>
            </a:graphic>
          </wp:anchor>
        </w:drawing>
      </w:r>
    </w:p>
    <w:p w:rsidR="004C5410" w:rsidRPr="00AD4662" w:rsidRDefault="004C5410" w:rsidP="004C5410">
      <w:pPr>
        <w:tabs>
          <w:tab w:val="left" w:pos="3450"/>
          <w:tab w:val="center" w:pos="4816"/>
        </w:tabs>
        <w:spacing w:after="0" w:line="240" w:lineRule="auto"/>
        <w:rPr>
          <w:rFonts w:ascii="Arial" w:hAnsi="Arial" w:cs="Arial"/>
          <w:b/>
          <w:sz w:val="20"/>
          <w:szCs w:val="20"/>
        </w:rPr>
      </w:pPr>
    </w:p>
    <w:p w:rsidR="004C5410" w:rsidRPr="00AD4662" w:rsidRDefault="001D03A0" w:rsidP="004C5410">
      <w:pPr>
        <w:tabs>
          <w:tab w:val="left" w:pos="3450"/>
          <w:tab w:val="center" w:pos="4816"/>
        </w:tabs>
        <w:spacing w:after="0" w:line="240" w:lineRule="auto"/>
        <w:jc w:val="center"/>
        <w:rPr>
          <w:rFonts w:ascii="Arial" w:hAnsi="Arial" w:cs="Arial"/>
          <w:b/>
          <w:sz w:val="20"/>
          <w:szCs w:val="20"/>
        </w:rPr>
      </w:pPr>
      <w:r>
        <w:rPr>
          <w:rFonts w:ascii="Arial" w:hAnsi="Arial" w:cs="Arial"/>
          <w:b/>
          <w:noProof/>
          <w:sz w:val="20"/>
          <w:szCs w:val="20"/>
          <w:lang w:eastAsia="lt-LT"/>
        </w:rPr>
        <mc:AlternateContent>
          <mc:Choice Requires="wps">
            <w:drawing>
              <wp:anchor distT="0" distB="0" distL="114300" distR="114300" simplePos="0" relativeHeight="251658240" behindDoc="1" locked="0" layoutInCell="1" allowOverlap="1">
                <wp:simplePos x="0" y="0"/>
                <wp:positionH relativeFrom="column">
                  <wp:posOffset>475615</wp:posOffset>
                </wp:positionH>
                <wp:positionV relativeFrom="page">
                  <wp:posOffset>1123950</wp:posOffset>
                </wp:positionV>
                <wp:extent cx="5999480" cy="536575"/>
                <wp:effectExtent l="0" t="0" r="1270" b="158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536575"/>
                        </a:xfrm>
                        <a:prstGeom prst="rect">
                          <a:avLst/>
                        </a:prstGeom>
                        <a:noFill/>
                        <a:ln>
                          <a:noFill/>
                        </a:ln>
                        <a:effectLst/>
                        <a:extLst>
                          <a:ext uri="{FAA26D3D-D897-4be2-8F04-BA451C77F1D7}"/>
                          <a:ext uri="{C572A759-6A51-4108-AA02-DFA0A04FC94B}"/>
                        </a:extLst>
                      </wps:spPr>
                      <wps:txbx>
                        <w:txbxContent>
                          <w:p w:rsidR="004C5410" w:rsidRDefault="004C5410" w:rsidP="004C5410">
                            <w:pPr>
                              <w:spacing w:line="270" w:lineRule="exact"/>
                              <w:jc w:val="center"/>
                              <w:rPr>
                                <w:rFonts w:ascii="Arial" w:hAnsi="Arial" w:cs="Arial"/>
                                <w:b/>
                                <w:bCs/>
                                <w:color w:val="4FA76E"/>
                                <w:spacing w:val="514"/>
                                <w:sz w:val="26"/>
                                <w:szCs w:val="26"/>
                              </w:rPr>
                            </w:pPr>
                            <w:r>
                              <w:rPr>
                                <w:rFonts w:ascii="Arial" w:hAnsi="Arial" w:cs="Arial"/>
                                <w:b/>
                                <w:bCs/>
                                <w:color w:val="4FA76E"/>
                                <w:spacing w:val="514"/>
                                <w:sz w:val="26"/>
                                <w:szCs w:val="26"/>
                              </w:rPr>
                              <w:t>PRANEŠIMAS</w:t>
                            </w:r>
                          </w:p>
                          <w:p w:rsidR="004C5410" w:rsidRDefault="004C5410" w:rsidP="004C5410">
                            <w:pPr>
                              <w:spacing w:line="270" w:lineRule="exact"/>
                              <w:jc w:val="center"/>
                              <w:rPr>
                                <w:rFonts w:ascii="Arial" w:hAnsi="Arial" w:cs="Arial"/>
                                <w:b/>
                                <w:bCs/>
                                <w:color w:val="4FA76E"/>
                                <w:spacing w:val="514"/>
                                <w:sz w:val="26"/>
                                <w:szCs w:val="26"/>
                              </w:rPr>
                            </w:pPr>
                            <w:r>
                              <w:rPr>
                                <w:rFonts w:ascii="Arial" w:hAnsi="Arial" w:cs="Arial"/>
                                <w:b/>
                                <w:bCs/>
                                <w:color w:val="4FA76E"/>
                                <w:spacing w:val="514"/>
                                <w:sz w:val="26"/>
                                <w:szCs w:val="26"/>
                              </w:rPr>
                              <w:t>ŽINIASKLAIDAI</w:t>
                            </w:r>
                          </w:p>
                          <w:p w:rsidR="004C5410" w:rsidRDefault="004C5410" w:rsidP="004C5410">
                            <w:pPr>
                              <w:spacing w:line="270" w:lineRule="exact"/>
                              <w:jc w:val="center"/>
                              <w:rPr>
                                <w:rFonts w:ascii="Arial" w:hAnsi="Arial" w:cs="Arial"/>
                                <w:b/>
                                <w:bCs/>
                                <w:color w:val="4FA76E"/>
                                <w:spacing w:val="514"/>
                                <w:sz w:val="26"/>
                                <w:szCs w:val="26"/>
                              </w:rPr>
                            </w:pPr>
                          </w:p>
                          <w:p w:rsidR="004C5410" w:rsidRDefault="004C5410" w:rsidP="004C5410">
                            <w:pPr>
                              <w:spacing w:line="270" w:lineRule="exact"/>
                              <w:jc w:val="center"/>
                              <w:rPr>
                                <w:rFonts w:ascii="Arial" w:hAnsi="Arial" w:cs="Arial"/>
                                <w:b/>
                                <w:bCs/>
                                <w:color w:val="4FA76E"/>
                                <w:spacing w:val="514"/>
                                <w:sz w:val="26"/>
                                <w:szCs w:val="26"/>
                              </w:rPr>
                            </w:pPr>
                          </w:p>
                          <w:p w:rsidR="004C5410" w:rsidRPr="009A4ED6" w:rsidRDefault="004C5410" w:rsidP="004C5410">
                            <w:pPr>
                              <w:spacing w:line="270" w:lineRule="exact"/>
                              <w:jc w:val="center"/>
                              <w:rPr>
                                <w:rFonts w:ascii="Arial" w:hAnsi="Arial" w:cs="Arial"/>
                                <w:b/>
                                <w:bCs/>
                                <w:color w:val="4FA76E"/>
                                <w:spacing w:val="514"/>
                                <w:sz w:val="26"/>
                                <w:szCs w:val="26"/>
                              </w:rPr>
                            </w:pPr>
                            <w:r>
                              <w:rPr>
                                <w:rFonts w:ascii="Arial" w:hAnsi="Arial" w:cs="Arial"/>
                                <w:b/>
                                <w:bCs/>
                                <w:color w:val="4FA76E"/>
                                <w:spacing w:val="514"/>
                                <w:sz w:val="26"/>
                                <w:szCs w:val="26"/>
                              </w:rPr>
                              <w:t xml:space="preserve"> ŽINIASKLAIDAI</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37.45pt;margin-top:88.5pt;width:472.4pt;height: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" filled="f" stroked="f">
                <v:path arrowok="t"/>
                <v:textbox inset="0,,0,0">
                  <w:txbxContent>
                    <w:p w:rsidR="004C5410" w:rsidRDefault="004C5410" w:rsidP="004C5410">
                      <w:pPr>
                        <w:spacing w:line="270" w:lineRule="exact"/>
                        <w:jc w:val="center"/>
                        <w:rPr>
                          <w:rFonts w:ascii="Arial" w:hAnsi="Arial" w:cs="Arial"/>
                          <w:b/>
                          <w:bCs/>
                          <w:color w:val="4FA76E"/>
                          <w:spacing w:val="514"/>
                          <w:sz w:val="26"/>
                          <w:szCs w:val="26"/>
                        </w:rPr>
                      </w:pPr>
                      <w:r>
                        <w:rPr>
                          <w:rFonts w:ascii="Arial" w:hAnsi="Arial" w:cs="Arial"/>
                          <w:b/>
                          <w:bCs/>
                          <w:color w:val="4FA76E"/>
                          <w:spacing w:val="514"/>
                          <w:sz w:val="26"/>
                          <w:szCs w:val="26"/>
                        </w:rPr>
                        <w:t>PRANEŠIMAS</w:t>
                      </w:r>
                    </w:p>
                    <w:p w:rsidR="004C5410" w:rsidRDefault="004C5410" w:rsidP="004C5410">
                      <w:pPr>
                        <w:spacing w:line="270" w:lineRule="exact"/>
                        <w:jc w:val="center"/>
                        <w:rPr>
                          <w:rFonts w:ascii="Arial" w:hAnsi="Arial" w:cs="Arial"/>
                          <w:b/>
                          <w:bCs/>
                          <w:color w:val="4FA76E"/>
                          <w:spacing w:val="514"/>
                          <w:sz w:val="26"/>
                          <w:szCs w:val="26"/>
                        </w:rPr>
                      </w:pPr>
                      <w:r>
                        <w:rPr>
                          <w:rFonts w:ascii="Arial" w:hAnsi="Arial" w:cs="Arial"/>
                          <w:b/>
                          <w:bCs/>
                          <w:color w:val="4FA76E"/>
                          <w:spacing w:val="514"/>
                          <w:sz w:val="26"/>
                          <w:szCs w:val="26"/>
                        </w:rPr>
                        <w:t>ŽINIASKLAIDAI</w:t>
                      </w:r>
                    </w:p>
                    <w:p w:rsidR="004C5410" w:rsidRDefault="004C5410" w:rsidP="004C5410">
                      <w:pPr>
                        <w:spacing w:line="270" w:lineRule="exact"/>
                        <w:jc w:val="center"/>
                        <w:rPr>
                          <w:rFonts w:ascii="Arial" w:hAnsi="Arial" w:cs="Arial"/>
                          <w:b/>
                          <w:bCs/>
                          <w:color w:val="4FA76E"/>
                          <w:spacing w:val="514"/>
                          <w:sz w:val="26"/>
                          <w:szCs w:val="26"/>
                        </w:rPr>
                      </w:pPr>
                    </w:p>
                    <w:p w:rsidR="004C5410" w:rsidRDefault="004C5410" w:rsidP="004C5410">
                      <w:pPr>
                        <w:spacing w:line="270" w:lineRule="exact"/>
                        <w:jc w:val="center"/>
                        <w:rPr>
                          <w:rFonts w:ascii="Arial" w:hAnsi="Arial" w:cs="Arial"/>
                          <w:b/>
                          <w:bCs/>
                          <w:color w:val="4FA76E"/>
                          <w:spacing w:val="514"/>
                          <w:sz w:val="26"/>
                          <w:szCs w:val="26"/>
                        </w:rPr>
                      </w:pPr>
                    </w:p>
                    <w:p w:rsidR="004C5410" w:rsidRPr="009A4ED6" w:rsidRDefault="004C5410" w:rsidP="004C5410">
                      <w:pPr>
                        <w:spacing w:line="270" w:lineRule="exact"/>
                        <w:jc w:val="center"/>
                        <w:rPr>
                          <w:rFonts w:ascii="Arial" w:hAnsi="Arial" w:cs="Arial"/>
                          <w:b/>
                          <w:bCs/>
                          <w:color w:val="4FA76E"/>
                          <w:spacing w:val="514"/>
                          <w:sz w:val="26"/>
                          <w:szCs w:val="26"/>
                        </w:rPr>
                      </w:pPr>
                      <w:r>
                        <w:rPr>
                          <w:rFonts w:ascii="Arial" w:hAnsi="Arial" w:cs="Arial"/>
                          <w:b/>
                          <w:bCs/>
                          <w:color w:val="4FA76E"/>
                          <w:spacing w:val="514"/>
                          <w:sz w:val="26"/>
                          <w:szCs w:val="26"/>
                        </w:rPr>
                        <w:t xml:space="preserve"> ŽINIASKLAIDAI</w:t>
                      </w:r>
                    </w:p>
                  </w:txbxContent>
                </v:textbox>
                <w10:wrap anchory="page"/>
              </v:shape>
            </w:pict>
          </mc:Fallback>
        </mc:AlternateContent>
      </w:r>
    </w:p>
    <w:p w:rsidR="004C5410" w:rsidRPr="00AD4662" w:rsidRDefault="004C5410" w:rsidP="004C5410">
      <w:pPr>
        <w:tabs>
          <w:tab w:val="left" w:pos="3450"/>
          <w:tab w:val="center" w:pos="4816"/>
        </w:tabs>
        <w:spacing w:after="0" w:line="240" w:lineRule="auto"/>
        <w:jc w:val="center"/>
        <w:rPr>
          <w:rFonts w:ascii="Arial" w:hAnsi="Arial" w:cs="Arial"/>
          <w:b/>
          <w:sz w:val="20"/>
          <w:szCs w:val="20"/>
        </w:rPr>
      </w:pPr>
    </w:p>
    <w:p w:rsidR="004C5410" w:rsidRPr="00AD4662" w:rsidRDefault="004C5410" w:rsidP="004C5410">
      <w:pPr>
        <w:tabs>
          <w:tab w:val="left" w:pos="3450"/>
          <w:tab w:val="center" w:pos="4816"/>
        </w:tabs>
        <w:spacing w:after="0" w:line="240" w:lineRule="auto"/>
        <w:rPr>
          <w:rFonts w:ascii="Arial" w:hAnsi="Arial" w:cs="Arial"/>
          <w:b/>
          <w:sz w:val="20"/>
          <w:szCs w:val="20"/>
        </w:rPr>
      </w:pPr>
    </w:p>
    <w:p w:rsidR="004C5410" w:rsidRPr="00AD4662" w:rsidRDefault="004C5410" w:rsidP="004C5410">
      <w:pPr>
        <w:tabs>
          <w:tab w:val="left" w:pos="3450"/>
          <w:tab w:val="center" w:pos="4816"/>
        </w:tabs>
        <w:spacing w:after="0" w:line="240" w:lineRule="auto"/>
        <w:rPr>
          <w:rFonts w:ascii="Arial" w:hAnsi="Arial" w:cs="Arial"/>
          <w:b/>
          <w:sz w:val="20"/>
          <w:szCs w:val="20"/>
        </w:rPr>
      </w:pPr>
    </w:p>
    <w:p w:rsidR="004C5410" w:rsidRPr="00AD4662" w:rsidRDefault="004C5410" w:rsidP="004C5410">
      <w:pPr>
        <w:tabs>
          <w:tab w:val="left" w:pos="3450"/>
          <w:tab w:val="center" w:pos="4816"/>
        </w:tabs>
        <w:spacing w:after="0" w:line="240" w:lineRule="auto"/>
        <w:rPr>
          <w:rFonts w:ascii="Arial" w:hAnsi="Arial" w:cs="Arial"/>
          <w:b/>
          <w:sz w:val="20"/>
          <w:szCs w:val="20"/>
        </w:rPr>
      </w:pPr>
    </w:p>
    <w:p w:rsidR="004C5410" w:rsidRPr="00AD4662" w:rsidRDefault="004C5410" w:rsidP="004C5410">
      <w:pPr>
        <w:tabs>
          <w:tab w:val="left" w:pos="3450"/>
          <w:tab w:val="center" w:pos="4816"/>
        </w:tabs>
        <w:spacing w:after="0" w:line="240" w:lineRule="auto"/>
        <w:rPr>
          <w:rFonts w:ascii="Arial" w:hAnsi="Arial" w:cs="Arial"/>
          <w:b/>
          <w:sz w:val="20"/>
          <w:szCs w:val="20"/>
        </w:rPr>
      </w:pPr>
    </w:p>
    <w:p w:rsidR="00E14554" w:rsidRPr="00AD4662" w:rsidRDefault="00E14554" w:rsidP="004C5410">
      <w:pPr>
        <w:tabs>
          <w:tab w:val="left" w:pos="3450"/>
          <w:tab w:val="center" w:pos="4816"/>
        </w:tabs>
        <w:spacing w:after="0" w:line="240" w:lineRule="auto"/>
        <w:rPr>
          <w:rFonts w:ascii="Arial" w:hAnsi="Arial" w:cs="Arial"/>
          <w:b/>
          <w:sz w:val="20"/>
          <w:szCs w:val="20"/>
        </w:rPr>
      </w:pPr>
    </w:p>
    <w:p w:rsidR="005C1B13" w:rsidRPr="005C1B13" w:rsidRDefault="005C1B13" w:rsidP="005C1B13">
      <w:pPr>
        <w:jc w:val="right"/>
        <w:rPr>
          <w:rFonts w:ascii="Arial" w:hAnsi="Arial" w:cs="Arial"/>
          <w:b/>
          <w:bCs/>
        </w:rPr>
      </w:pPr>
      <w:r w:rsidRPr="005C1B13">
        <w:rPr>
          <w:rFonts w:ascii="Arial" w:hAnsi="Arial" w:cs="Arial"/>
          <w:b/>
          <w:bCs/>
        </w:rPr>
        <w:t>2015 m. gruodžio 9 d.</w:t>
      </w:r>
    </w:p>
    <w:p w:rsidR="00535FF4" w:rsidRPr="00AD4662" w:rsidRDefault="00535FF4" w:rsidP="00535FF4">
      <w:pPr>
        <w:spacing w:before="55" w:after="0" w:line="270" w:lineRule="exact"/>
        <w:ind w:right="48"/>
        <w:rPr>
          <w:rFonts w:ascii="Arial" w:hAnsi="Arial"/>
          <w:b/>
          <w:sz w:val="24"/>
          <w:szCs w:val="24"/>
        </w:rPr>
      </w:pPr>
    </w:p>
    <w:p w:rsidR="00EA177C" w:rsidRPr="00AD4662" w:rsidRDefault="005C1B13" w:rsidP="008F7B24">
      <w:pPr>
        <w:spacing w:before="55" w:after="0" w:line="270" w:lineRule="exact"/>
        <w:ind w:right="48"/>
        <w:jc w:val="both"/>
        <w:rPr>
          <w:rFonts w:ascii="Arial" w:eastAsia="Arial" w:hAnsi="Arial" w:cs="Arial"/>
          <w:sz w:val="24"/>
          <w:szCs w:val="24"/>
        </w:rPr>
      </w:pPr>
      <w:r w:rsidRPr="005C1B13">
        <w:rPr>
          <w:rFonts w:ascii="Arial" w:hAnsi="Arial"/>
          <w:b/>
          <w:sz w:val="24"/>
          <w:szCs w:val="24"/>
        </w:rPr>
        <w:t xml:space="preserve">Verslininkai įspėjami dėl sukčiavimo pavojaus šventiniu laikotarpiu </w:t>
      </w:r>
    </w:p>
    <w:p w:rsidR="005C1B13" w:rsidRDefault="005C1B13" w:rsidP="005C1B13">
      <w:pPr>
        <w:jc w:val="both"/>
        <w:rPr>
          <w:rFonts w:ascii="Arial" w:hAnsi="Arial" w:cs="Arial"/>
          <w:sz w:val="20"/>
          <w:szCs w:val="20"/>
        </w:rPr>
      </w:pPr>
    </w:p>
    <w:p w:rsidR="005C1B13" w:rsidRPr="005C1B13" w:rsidRDefault="005C1B13" w:rsidP="005C1B13">
      <w:pPr>
        <w:jc w:val="both"/>
        <w:rPr>
          <w:rFonts w:ascii="Arial" w:hAnsi="Arial" w:cs="Arial"/>
          <w:sz w:val="20"/>
          <w:szCs w:val="20"/>
        </w:rPr>
      </w:pPr>
      <w:r w:rsidRPr="005C1B13">
        <w:rPr>
          <w:rFonts w:ascii="Arial" w:hAnsi="Arial" w:cs="Arial"/>
          <w:sz w:val="20"/>
          <w:szCs w:val="20"/>
        </w:rPr>
        <w:t>Šventinis laikotarpis – darbymetis ne tik sąžiningiems prekybininkams, bet ir sukčiams, kurie pasinaudodami itin įtemptu metu gali bandyti išvilioti pinigus arba produkciją.</w:t>
      </w:r>
    </w:p>
    <w:p w:rsidR="005C1B13" w:rsidRPr="005C1B13" w:rsidRDefault="005C1B13" w:rsidP="005C1B13">
      <w:pPr>
        <w:jc w:val="both"/>
        <w:rPr>
          <w:rFonts w:ascii="Arial" w:hAnsi="Arial" w:cs="Arial"/>
          <w:sz w:val="20"/>
          <w:szCs w:val="20"/>
        </w:rPr>
      </w:pPr>
      <w:r w:rsidRPr="005C1B13">
        <w:rPr>
          <w:rFonts w:ascii="Arial" w:hAnsi="Arial" w:cs="Arial"/>
          <w:sz w:val="20"/>
          <w:szCs w:val="20"/>
        </w:rPr>
        <w:t>Verslo rizikos valdymo bendrovės „Coface“ praktikoje yra ne vienas atvejis, kai pasinaudoję didžiausiomis metų šventėmis sukčiai iš įmonių išvilioja dideles pinigų sumas.</w:t>
      </w:r>
    </w:p>
    <w:p w:rsidR="005C1B13" w:rsidRPr="005C1B13" w:rsidRDefault="005C1B13" w:rsidP="005C1B13">
      <w:pPr>
        <w:jc w:val="both"/>
        <w:rPr>
          <w:rFonts w:ascii="Arial" w:hAnsi="Arial" w:cs="Arial"/>
          <w:sz w:val="20"/>
          <w:szCs w:val="20"/>
        </w:rPr>
      </w:pPr>
      <w:r w:rsidRPr="005C1B13">
        <w:rPr>
          <w:rFonts w:ascii="Arial" w:hAnsi="Arial" w:cs="Arial"/>
          <w:sz w:val="20"/>
          <w:szCs w:val="20"/>
        </w:rPr>
        <w:t xml:space="preserve">Vienas Didžiojoje Britanijoje užfiksuotas atvejis atskleidžia, kaip nusikaltėliai veikia ir kaip būtų galima nuo jų apsisaugoti. Stambiais mėsos perdirbėjais ir pardavėjais apsimetę asmenys užmezgė kontaktą su potencialiais pirkėjais, bendravo itin profesionaliai, vartojo šiam verslo sektoriui būdingus terminus, atsiuntė produkcijos nuotraukų. Artėjant šventiniam laikotarpiui ėmė daryti psichologinį spaudimą: „tik šią savaitę galime pasiūlyti tokią kainą, artėjant šventėms produkcijos nuolat mažėja“. Per derybas sukurta iliuzija, kad pirkėjas išsirūpina geras sąlygas: „produkciją pristatysime savo transportu“. </w:t>
      </w:r>
    </w:p>
    <w:p w:rsidR="005C1B13" w:rsidRPr="005C1B13" w:rsidRDefault="005C1B13" w:rsidP="005C1B13">
      <w:pPr>
        <w:jc w:val="both"/>
        <w:rPr>
          <w:rFonts w:ascii="Arial" w:hAnsi="Arial" w:cs="Arial"/>
          <w:sz w:val="20"/>
          <w:szCs w:val="20"/>
        </w:rPr>
      </w:pPr>
      <w:r w:rsidRPr="005C1B13">
        <w:rPr>
          <w:rFonts w:ascii="Arial" w:hAnsi="Arial" w:cs="Arial"/>
          <w:sz w:val="20"/>
          <w:szCs w:val="20"/>
        </w:rPr>
        <w:t xml:space="preserve">Prekės įsipareigojamos išsiųsti tik pasirašius sutartį ir sumokėjus visus pinigus. Sutartis pasirašoma likus dviem dienoms iki Kūčių. Suma pervedama tarpšventiniu laikotarpiu ir tik pirmomis sausio dienomis suprantama, kad įvyko apgavystė. </w:t>
      </w:r>
    </w:p>
    <w:p w:rsidR="005C1B13" w:rsidRPr="005C1B13" w:rsidRDefault="005C1B13" w:rsidP="005C1B13">
      <w:pPr>
        <w:jc w:val="both"/>
        <w:rPr>
          <w:rFonts w:ascii="Arial" w:hAnsi="Arial" w:cs="Arial"/>
          <w:sz w:val="20"/>
          <w:szCs w:val="20"/>
        </w:rPr>
      </w:pPr>
      <w:r w:rsidRPr="005C1B13">
        <w:rPr>
          <w:rFonts w:ascii="Arial" w:hAnsi="Arial" w:cs="Arial"/>
          <w:sz w:val="20"/>
          <w:szCs w:val="20"/>
        </w:rPr>
        <w:t>Pasak bendrovės „Coface Lietuva“ Skolų išieškojimo departamento vadovo Mindaugo Puodžiuko, Lietuvos įmonės taip pat nukenčia nuo sukčių iš užsienio. Bene dažniausiai nusikaltėlių naudojama schema, kai įsigudrinama apsimesti patikimos seniai rinkoje veikiančios įmonės darbuotojais, atliekamas produkcijos užsakymas, o išsiuntus sąskaitą paaiškėja, kad tokio užsakymo įmonė nepadarė, o asmuo, kuris neva pirko produkciją, ten nedirba“, – sako M. Puodžiukas.</w:t>
      </w:r>
    </w:p>
    <w:p w:rsidR="005C1B13" w:rsidRPr="005C1B13" w:rsidRDefault="005C1B13" w:rsidP="005C1B13">
      <w:pPr>
        <w:jc w:val="both"/>
        <w:rPr>
          <w:rFonts w:ascii="Arial" w:hAnsi="Arial" w:cs="Arial"/>
          <w:sz w:val="20"/>
          <w:szCs w:val="20"/>
        </w:rPr>
      </w:pPr>
      <w:r w:rsidRPr="005C1B13">
        <w:rPr>
          <w:rFonts w:ascii="Arial" w:hAnsi="Arial" w:cs="Arial"/>
          <w:sz w:val="20"/>
          <w:szCs w:val="20"/>
        </w:rPr>
        <w:t>Anot jo, nelengva atskirti, kad bendrovę atakuoja sukčiai, o ne tikri užsakovai. „Pirmas ženklas, kad užsakymą reikia tikrinti itin atidžiai, yra labai gerų sąlygų pasiūlymas. Išsiaiškinti sukčiavimą gali padėti ir nurodytų rekvizitų paieška internete, telefoninis skambutis, užsakant prekes naudojamų nuotraukų ypatybės (pavyzdžiui, jų padarymo data, šaltinis, rodomas virtualiame nuotraukos apraše)“, – pataria specialistas.</w:t>
      </w:r>
    </w:p>
    <w:p w:rsidR="005C1B13" w:rsidRPr="005C1B13" w:rsidRDefault="005C1B13" w:rsidP="005C1B13">
      <w:pPr>
        <w:jc w:val="both"/>
        <w:rPr>
          <w:rFonts w:ascii="Arial" w:hAnsi="Arial" w:cs="Arial"/>
          <w:sz w:val="20"/>
          <w:szCs w:val="20"/>
        </w:rPr>
      </w:pPr>
      <w:r w:rsidRPr="005C1B13">
        <w:rPr>
          <w:rFonts w:ascii="Arial" w:hAnsi="Arial" w:cs="Arial"/>
          <w:sz w:val="20"/>
          <w:szCs w:val="20"/>
        </w:rPr>
        <w:t xml:space="preserve">Kaip teigia „Coface“ atstovas, dažnai sukčiai veikia arba apsimeta, kad yra tokiose šalyse, kaip Vokietija, Didžioji Britanija ar Italija. Taigi, nusikaltėliai naudojasi šių rinkų patikimumo įvaizdžiu. </w:t>
      </w:r>
    </w:p>
    <w:p w:rsidR="005C1B13" w:rsidRPr="005C1B13" w:rsidRDefault="005C1B13" w:rsidP="005C1B13">
      <w:pPr>
        <w:pStyle w:val="Body"/>
        <w:jc w:val="both"/>
        <w:rPr>
          <w:rFonts w:ascii="Arial" w:hAnsi="Arial" w:cs="Arial"/>
          <w:b/>
          <w:bCs/>
          <w:sz w:val="20"/>
          <w:szCs w:val="20"/>
        </w:rPr>
      </w:pPr>
      <w:r w:rsidRPr="005C1B13">
        <w:rPr>
          <w:rFonts w:ascii="Arial" w:hAnsi="Arial" w:cs="Arial"/>
          <w:b/>
          <w:bCs/>
          <w:sz w:val="20"/>
          <w:szCs w:val="20"/>
        </w:rPr>
        <w:t>Apie „Coface“</w:t>
      </w:r>
    </w:p>
    <w:p w:rsidR="005C1B13" w:rsidRPr="005C1B13" w:rsidRDefault="005C1B13" w:rsidP="005C1B13">
      <w:pPr>
        <w:pStyle w:val="Body"/>
        <w:jc w:val="both"/>
        <w:rPr>
          <w:rFonts w:ascii="Arial" w:hAnsi="Arial" w:cs="Arial"/>
          <w:sz w:val="20"/>
          <w:szCs w:val="20"/>
        </w:rPr>
      </w:pPr>
      <w:r w:rsidRPr="005C1B13">
        <w:rPr>
          <w:rFonts w:ascii="Arial" w:hAnsi="Arial" w:cs="Arial"/>
          <w:sz w:val="20"/>
          <w:szCs w:val="20"/>
        </w:rPr>
        <w:t xml:space="preserve">10 metų Lietuvoje veikianti verslo rizikos valdymo bendrovė „Coface“ yra to paties pavadinimo grupės dalis. „Coface“ grupė – tai tarptautinė lyderė, viso pasaulio įmonėms siūlanti savo sprendimus, padedančius apsisaugoti nuo klientų finansinių įsipareigojimų nevykdymo tiek šalies vidaus, tiek eksporto rinkose. „Coface“ 98 pasaulio valstybėse tiesiogiai arba netiesiogiai užtikrina 40 000 sandorių su įmonėmis, veikiančiomis daugiau nei 200 šalių. Grupės įmonėse dirba daugiau nei 4 400 žmonių. </w:t>
      </w:r>
    </w:p>
    <w:p w:rsidR="00E14554" w:rsidRPr="005C1B13" w:rsidRDefault="005C1B13" w:rsidP="005C1B13">
      <w:pPr>
        <w:pStyle w:val="Body"/>
        <w:jc w:val="both"/>
        <w:rPr>
          <w:rFonts w:ascii="Arial" w:hAnsi="Arial" w:cs="Arial"/>
          <w:sz w:val="20"/>
          <w:szCs w:val="20"/>
        </w:rPr>
      </w:pPr>
      <w:r w:rsidRPr="005C1B13">
        <w:rPr>
          <w:rFonts w:ascii="Arial" w:hAnsi="Arial" w:cs="Arial"/>
          <w:sz w:val="20"/>
          <w:szCs w:val="20"/>
        </w:rPr>
        <w:t>Prancūzijoje „Coface“ valstybės vardu valdo valstybės garantijas dėl eksporto. „Coface SA“ akcijos kotiruojamos Paryžiaus vertybinių popierių biržoje. FITCH ir MOODY’S patvirtinti „Coface“ reitingai yra atitinkamai AA– (perspektyva stabili nuo 2010-ųjų lapkričio) ir A2 (reitingo perspektyva stabili nuo 2009-ųjų rugsėjo).</w:t>
      </w:r>
    </w:p>
    <w:sectPr w:rsidR="00E14554" w:rsidRPr="005C1B13" w:rsidSect="00E14554">
      <w:pgSz w:w="11900" w:h="16840" w:code="9"/>
      <w:pgMar w:top="1276" w:right="1134" w:bottom="1134" w:left="1134" w:header="709" w:footer="851"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E76" w:rsidRDefault="00CC4E76" w:rsidP="00FD01CD">
      <w:pPr>
        <w:spacing w:after="0" w:line="240" w:lineRule="auto"/>
      </w:pPr>
      <w:r>
        <w:separator/>
      </w:r>
    </w:p>
  </w:endnote>
  <w:endnote w:type="continuationSeparator" w:id="0">
    <w:p w:rsidR="00CC4E76" w:rsidRDefault="00CC4E76" w:rsidP="00FD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Vrinda">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E76" w:rsidRDefault="00CC4E76" w:rsidP="00FD01CD">
      <w:pPr>
        <w:spacing w:after="0" w:line="240" w:lineRule="auto"/>
      </w:pPr>
      <w:r>
        <w:separator/>
      </w:r>
    </w:p>
  </w:footnote>
  <w:footnote w:type="continuationSeparator" w:id="0">
    <w:p w:rsidR="00CC4E76" w:rsidRDefault="00CC4E76" w:rsidP="00FD0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7427"/>
    <w:multiLevelType w:val="hybridMultilevel"/>
    <w:tmpl w:val="714AB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6265DB"/>
    <w:multiLevelType w:val="hybridMultilevel"/>
    <w:tmpl w:val="FF02A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evenAndOddHeaders/>
  <w:drawingGridHorizontalSpacing w:val="100"/>
  <w:drawingGridVerticalSpacing w:val="136"/>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A4"/>
    <w:rsid w:val="00007143"/>
    <w:rsid w:val="000162EB"/>
    <w:rsid w:val="0001771A"/>
    <w:rsid w:val="00025F15"/>
    <w:rsid w:val="00032A62"/>
    <w:rsid w:val="0003423D"/>
    <w:rsid w:val="000432B5"/>
    <w:rsid w:val="0005086D"/>
    <w:rsid w:val="00060C6C"/>
    <w:rsid w:val="00066F2D"/>
    <w:rsid w:val="000700CC"/>
    <w:rsid w:val="000731C5"/>
    <w:rsid w:val="0008634F"/>
    <w:rsid w:val="00090D97"/>
    <w:rsid w:val="000A3BD2"/>
    <w:rsid w:val="000A443A"/>
    <w:rsid w:val="000A59FA"/>
    <w:rsid w:val="000A6E05"/>
    <w:rsid w:val="000B1B32"/>
    <w:rsid w:val="000B38F8"/>
    <w:rsid w:val="000C213D"/>
    <w:rsid w:val="000C3519"/>
    <w:rsid w:val="000C6E80"/>
    <w:rsid w:val="000E255B"/>
    <w:rsid w:val="000F34D4"/>
    <w:rsid w:val="00107425"/>
    <w:rsid w:val="001074AD"/>
    <w:rsid w:val="00115A5F"/>
    <w:rsid w:val="00123A5B"/>
    <w:rsid w:val="00153A50"/>
    <w:rsid w:val="00160CDA"/>
    <w:rsid w:val="00161594"/>
    <w:rsid w:val="0016613C"/>
    <w:rsid w:val="00177673"/>
    <w:rsid w:val="00187289"/>
    <w:rsid w:val="00191EA1"/>
    <w:rsid w:val="001A1886"/>
    <w:rsid w:val="001A3208"/>
    <w:rsid w:val="001C0571"/>
    <w:rsid w:val="001C7C38"/>
    <w:rsid w:val="001D03A0"/>
    <w:rsid w:val="001D1121"/>
    <w:rsid w:val="001D5E34"/>
    <w:rsid w:val="001E19C7"/>
    <w:rsid w:val="001E5807"/>
    <w:rsid w:val="002262E7"/>
    <w:rsid w:val="00255EDF"/>
    <w:rsid w:val="00256619"/>
    <w:rsid w:val="00260681"/>
    <w:rsid w:val="00261B80"/>
    <w:rsid w:val="00263ED5"/>
    <w:rsid w:val="00282055"/>
    <w:rsid w:val="0029680E"/>
    <w:rsid w:val="002A48EA"/>
    <w:rsid w:val="002D1A25"/>
    <w:rsid w:val="002D3441"/>
    <w:rsid w:val="002E19DC"/>
    <w:rsid w:val="002F33F2"/>
    <w:rsid w:val="002F583F"/>
    <w:rsid w:val="00306D6B"/>
    <w:rsid w:val="0031128E"/>
    <w:rsid w:val="00312686"/>
    <w:rsid w:val="0031269A"/>
    <w:rsid w:val="003210A2"/>
    <w:rsid w:val="00321C9C"/>
    <w:rsid w:val="00330751"/>
    <w:rsid w:val="003349AB"/>
    <w:rsid w:val="00360C4B"/>
    <w:rsid w:val="0036541B"/>
    <w:rsid w:val="0037429C"/>
    <w:rsid w:val="0037619F"/>
    <w:rsid w:val="00382E57"/>
    <w:rsid w:val="00383E4F"/>
    <w:rsid w:val="0039235E"/>
    <w:rsid w:val="00394F3A"/>
    <w:rsid w:val="003B0AF1"/>
    <w:rsid w:val="003C7BA6"/>
    <w:rsid w:val="003F2129"/>
    <w:rsid w:val="003F5596"/>
    <w:rsid w:val="00403AFE"/>
    <w:rsid w:val="004120FE"/>
    <w:rsid w:val="00413E75"/>
    <w:rsid w:val="004169B2"/>
    <w:rsid w:val="0042494E"/>
    <w:rsid w:val="00430381"/>
    <w:rsid w:val="00431027"/>
    <w:rsid w:val="00433E61"/>
    <w:rsid w:val="00440219"/>
    <w:rsid w:val="004437D3"/>
    <w:rsid w:val="0045326D"/>
    <w:rsid w:val="004631E4"/>
    <w:rsid w:val="00472DED"/>
    <w:rsid w:val="0049629A"/>
    <w:rsid w:val="00496981"/>
    <w:rsid w:val="004A0AA0"/>
    <w:rsid w:val="004C5410"/>
    <w:rsid w:val="004C7A37"/>
    <w:rsid w:val="004F4259"/>
    <w:rsid w:val="004F6993"/>
    <w:rsid w:val="00524801"/>
    <w:rsid w:val="00535FF4"/>
    <w:rsid w:val="00540AD3"/>
    <w:rsid w:val="00561D5B"/>
    <w:rsid w:val="005729D5"/>
    <w:rsid w:val="00577FDF"/>
    <w:rsid w:val="005869B7"/>
    <w:rsid w:val="005A0288"/>
    <w:rsid w:val="005A1376"/>
    <w:rsid w:val="005B4137"/>
    <w:rsid w:val="005C1293"/>
    <w:rsid w:val="005C1B13"/>
    <w:rsid w:val="005C39EC"/>
    <w:rsid w:val="005C5FF8"/>
    <w:rsid w:val="005D141C"/>
    <w:rsid w:val="005D61A5"/>
    <w:rsid w:val="005E1285"/>
    <w:rsid w:val="005E2ACA"/>
    <w:rsid w:val="005F0543"/>
    <w:rsid w:val="005F156F"/>
    <w:rsid w:val="005F7A1B"/>
    <w:rsid w:val="006052EB"/>
    <w:rsid w:val="00630338"/>
    <w:rsid w:val="0063360F"/>
    <w:rsid w:val="006341F0"/>
    <w:rsid w:val="0063764B"/>
    <w:rsid w:val="00642F31"/>
    <w:rsid w:val="00662AC6"/>
    <w:rsid w:val="0066639A"/>
    <w:rsid w:val="006718CA"/>
    <w:rsid w:val="00692A42"/>
    <w:rsid w:val="00693C27"/>
    <w:rsid w:val="00693D40"/>
    <w:rsid w:val="00695868"/>
    <w:rsid w:val="006B6B4A"/>
    <w:rsid w:val="006C3528"/>
    <w:rsid w:val="006D3F98"/>
    <w:rsid w:val="006E49FE"/>
    <w:rsid w:val="006F1815"/>
    <w:rsid w:val="006F359B"/>
    <w:rsid w:val="006F6E51"/>
    <w:rsid w:val="00710B02"/>
    <w:rsid w:val="007175EA"/>
    <w:rsid w:val="00720D27"/>
    <w:rsid w:val="00722368"/>
    <w:rsid w:val="007233BD"/>
    <w:rsid w:val="00733FE9"/>
    <w:rsid w:val="00737E6F"/>
    <w:rsid w:val="007520DA"/>
    <w:rsid w:val="00761A0C"/>
    <w:rsid w:val="0076547F"/>
    <w:rsid w:val="007658A7"/>
    <w:rsid w:val="007707AE"/>
    <w:rsid w:val="00774E27"/>
    <w:rsid w:val="00780B80"/>
    <w:rsid w:val="007900BF"/>
    <w:rsid w:val="00790EBE"/>
    <w:rsid w:val="007917A3"/>
    <w:rsid w:val="007A2801"/>
    <w:rsid w:val="007B3407"/>
    <w:rsid w:val="007B4952"/>
    <w:rsid w:val="007C537C"/>
    <w:rsid w:val="007C7FB9"/>
    <w:rsid w:val="007E75E2"/>
    <w:rsid w:val="007F2BDA"/>
    <w:rsid w:val="007F38A4"/>
    <w:rsid w:val="00813A46"/>
    <w:rsid w:val="0081462B"/>
    <w:rsid w:val="008262ED"/>
    <w:rsid w:val="00841A53"/>
    <w:rsid w:val="00862B8E"/>
    <w:rsid w:val="008753C9"/>
    <w:rsid w:val="00885C34"/>
    <w:rsid w:val="00887EEC"/>
    <w:rsid w:val="008938BE"/>
    <w:rsid w:val="008B628C"/>
    <w:rsid w:val="008D7274"/>
    <w:rsid w:val="008D7A7E"/>
    <w:rsid w:val="008E1B32"/>
    <w:rsid w:val="008F7B24"/>
    <w:rsid w:val="00910303"/>
    <w:rsid w:val="00915B5B"/>
    <w:rsid w:val="0091780E"/>
    <w:rsid w:val="0093060B"/>
    <w:rsid w:val="00930D18"/>
    <w:rsid w:val="00947773"/>
    <w:rsid w:val="00966E5A"/>
    <w:rsid w:val="0099418A"/>
    <w:rsid w:val="00996189"/>
    <w:rsid w:val="009A4DB0"/>
    <w:rsid w:val="009B2449"/>
    <w:rsid w:val="009C51CA"/>
    <w:rsid w:val="009C7B4F"/>
    <w:rsid w:val="009D596C"/>
    <w:rsid w:val="009E7CFF"/>
    <w:rsid w:val="009F07D5"/>
    <w:rsid w:val="009F146B"/>
    <w:rsid w:val="009F1FF9"/>
    <w:rsid w:val="009F354C"/>
    <w:rsid w:val="00A01D7B"/>
    <w:rsid w:val="00A0269B"/>
    <w:rsid w:val="00A1503E"/>
    <w:rsid w:val="00A155B6"/>
    <w:rsid w:val="00A23492"/>
    <w:rsid w:val="00A26D3E"/>
    <w:rsid w:val="00A31387"/>
    <w:rsid w:val="00A44386"/>
    <w:rsid w:val="00A4559D"/>
    <w:rsid w:val="00A45B7B"/>
    <w:rsid w:val="00A53D97"/>
    <w:rsid w:val="00A61763"/>
    <w:rsid w:val="00A621EA"/>
    <w:rsid w:val="00A631A7"/>
    <w:rsid w:val="00A7138A"/>
    <w:rsid w:val="00AA0170"/>
    <w:rsid w:val="00AA1833"/>
    <w:rsid w:val="00AA3866"/>
    <w:rsid w:val="00AB0689"/>
    <w:rsid w:val="00AB14D9"/>
    <w:rsid w:val="00AB58E8"/>
    <w:rsid w:val="00AC01FD"/>
    <w:rsid w:val="00AC441C"/>
    <w:rsid w:val="00AC6C2A"/>
    <w:rsid w:val="00AD4662"/>
    <w:rsid w:val="00AE6A65"/>
    <w:rsid w:val="00AE6BEF"/>
    <w:rsid w:val="00AE7FA4"/>
    <w:rsid w:val="00B0056D"/>
    <w:rsid w:val="00B1681E"/>
    <w:rsid w:val="00B30BE8"/>
    <w:rsid w:val="00B437C2"/>
    <w:rsid w:val="00B4558F"/>
    <w:rsid w:val="00B45756"/>
    <w:rsid w:val="00B46CBA"/>
    <w:rsid w:val="00B6137D"/>
    <w:rsid w:val="00B62E98"/>
    <w:rsid w:val="00B63B09"/>
    <w:rsid w:val="00B656ED"/>
    <w:rsid w:val="00B7246C"/>
    <w:rsid w:val="00B81422"/>
    <w:rsid w:val="00B9431E"/>
    <w:rsid w:val="00B975CF"/>
    <w:rsid w:val="00B97DD2"/>
    <w:rsid w:val="00BA39D7"/>
    <w:rsid w:val="00BA425A"/>
    <w:rsid w:val="00BB2731"/>
    <w:rsid w:val="00BC2F0C"/>
    <w:rsid w:val="00BE405D"/>
    <w:rsid w:val="00BF3674"/>
    <w:rsid w:val="00C01D97"/>
    <w:rsid w:val="00C01E00"/>
    <w:rsid w:val="00C12B09"/>
    <w:rsid w:val="00C50AEE"/>
    <w:rsid w:val="00C55CE2"/>
    <w:rsid w:val="00C615DB"/>
    <w:rsid w:val="00C75AAD"/>
    <w:rsid w:val="00C856C7"/>
    <w:rsid w:val="00C8659B"/>
    <w:rsid w:val="00C93B81"/>
    <w:rsid w:val="00C94269"/>
    <w:rsid w:val="00C96C81"/>
    <w:rsid w:val="00CA1815"/>
    <w:rsid w:val="00CB0D84"/>
    <w:rsid w:val="00CB360F"/>
    <w:rsid w:val="00CC4E76"/>
    <w:rsid w:val="00CC50E1"/>
    <w:rsid w:val="00CD0568"/>
    <w:rsid w:val="00CD497B"/>
    <w:rsid w:val="00CF7374"/>
    <w:rsid w:val="00CF7B26"/>
    <w:rsid w:val="00D032CD"/>
    <w:rsid w:val="00D06903"/>
    <w:rsid w:val="00D1301A"/>
    <w:rsid w:val="00D1496A"/>
    <w:rsid w:val="00D25CFF"/>
    <w:rsid w:val="00D52C41"/>
    <w:rsid w:val="00D53C0B"/>
    <w:rsid w:val="00D57E8D"/>
    <w:rsid w:val="00D64609"/>
    <w:rsid w:val="00D733D8"/>
    <w:rsid w:val="00D75C44"/>
    <w:rsid w:val="00DC4527"/>
    <w:rsid w:val="00DD68F5"/>
    <w:rsid w:val="00DD7A8C"/>
    <w:rsid w:val="00DE3D62"/>
    <w:rsid w:val="00E0562D"/>
    <w:rsid w:val="00E05A13"/>
    <w:rsid w:val="00E14554"/>
    <w:rsid w:val="00E14C7B"/>
    <w:rsid w:val="00E15929"/>
    <w:rsid w:val="00E26BBB"/>
    <w:rsid w:val="00E357C3"/>
    <w:rsid w:val="00E54AF5"/>
    <w:rsid w:val="00E60F05"/>
    <w:rsid w:val="00E63E5C"/>
    <w:rsid w:val="00E95304"/>
    <w:rsid w:val="00EA177C"/>
    <w:rsid w:val="00EA729B"/>
    <w:rsid w:val="00EA7862"/>
    <w:rsid w:val="00EB2630"/>
    <w:rsid w:val="00EB289A"/>
    <w:rsid w:val="00EB7FFB"/>
    <w:rsid w:val="00EC3FE4"/>
    <w:rsid w:val="00ED65E4"/>
    <w:rsid w:val="00EE243F"/>
    <w:rsid w:val="00EF67AE"/>
    <w:rsid w:val="00F00C70"/>
    <w:rsid w:val="00F0140B"/>
    <w:rsid w:val="00F04A13"/>
    <w:rsid w:val="00F352FD"/>
    <w:rsid w:val="00F636DC"/>
    <w:rsid w:val="00F76DBA"/>
    <w:rsid w:val="00F87728"/>
    <w:rsid w:val="00F9215E"/>
    <w:rsid w:val="00F97D2A"/>
    <w:rsid w:val="00FB6853"/>
    <w:rsid w:val="00FD01CD"/>
    <w:rsid w:val="00FD4A32"/>
    <w:rsid w:val="00FE251D"/>
    <w:rsid w:val="00FE4A28"/>
    <w:rsid w:val="00FE5EFC"/>
  </w:rsids>
  <m:mathPr>
    <m:mathFont m:val="Cambria Math"/>
    <m:brkBin m:val="before"/>
    <m:brkBinSub m:val="--"/>
    <m:smallFrac/>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FB7ED-0D54-49DA-863D-1774FE3E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8A4"/>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F156F"/>
    <w:rPr>
      <w:sz w:val="16"/>
      <w:szCs w:val="16"/>
    </w:rPr>
  </w:style>
  <w:style w:type="paragraph" w:styleId="CommentText">
    <w:name w:val="annotation text"/>
    <w:basedOn w:val="Normal"/>
    <w:link w:val="CommentTextChar"/>
    <w:uiPriority w:val="99"/>
    <w:semiHidden/>
    <w:unhideWhenUsed/>
    <w:rsid w:val="005F156F"/>
    <w:rPr>
      <w:sz w:val="20"/>
      <w:szCs w:val="20"/>
    </w:rPr>
  </w:style>
  <w:style w:type="character" w:customStyle="1" w:styleId="CommentTextChar">
    <w:name w:val="Comment Text Char"/>
    <w:link w:val="CommentText"/>
    <w:uiPriority w:val="99"/>
    <w:semiHidden/>
    <w:rsid w:val="005F156F"/>
    <w:rPr>
      <w:lang w:eastAsia="en-US"/>
    </w:rPr>
  </w:style>
  <w:style w:type="paragraph" w:styleId="CommentSubject">
    <w:name w:val="annotation subject"/>
    <w:basedOn w:val="CommentText"/>
    <w:next w:val="CommentText"/>
    <w:link w:val="CommentSubjectChar"/>
    <w:uiPriority w:val="99"/>
    <w:semiHidden/>
    <w:unhideWhenUsed/>
    <w:rsid w:val="005F156F"/>
    <w:rPr>
      <w:b/>
      <w:bCs/>
    </w:rPr>
  </w:style>
  <w:style w:type="character" w:customStyle="1" w:styleId="CommentSubjectChar">
    <w:name w:val="Comment Subject Char"/>
    <w:link w:val="CommentSubject"/>
    <w:uiPriority w:val="99"/>
    <w:semiHidden/>
    <w:rsid w:val="005F156F"/>
    <w:rPr>
      <w:b/>
      <w:bCs/>
      <w:lang w:eastAsia="en-US"/>
    </w:rPr>
  </w:style>
  <w:style w:type="paragraph" w:styleId="BalloonText">
    <w:name w:val="Balloon Text"/>
    <w:basedOn w:val="Normal"/>
    <w:link w:val="BalloonTextChar"/>
    <w:uiPriority w:val="99"/>
    <w:semiHidden/>
    <w:unhideWhenUsed/>
    <w:rsid w:val="005F1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F156F"/>
    <w:rPr>
      <w:rFonts w:ascii="Tahoma" w:hAnsi="Tahoma" w:cs="Tahoma"/>
      <w:sz w:val="16"/>
      <w:szCs w:val="16"/>
      <w:lang w:eastAsia="en-US"/>
    </w:rPr>
  </w:style>
  <w:style w:type="character" w:styleId="Hyperlink">
    <w:name w:val="Hyperlink"/>
    <w:uiPriority w:val="99"/>
    <w:semiHidden/>
    <w:unhideWhenUsed/>
    <w:rsid w:val="00431027"/>
    <w:rPr>
      <w:color w:val="0000FF"/>
      <w:u w:val="single"/>
    </w:rPr>
  </w:style>
  <w:style w:type="paragraph" w:styleId="PlainText">
    <w:name w:val="Plain Text"/>
    <w:basedOn w:val="Normal"/>
    <w:link w:val="PlainTextChar"/>
    <w:uiPriority w:val="99"/>
    <w:unhideWhenUsed/>
    <w:rsid w:val="00160CDA"/>
    <w:pPr>
      <w:spacing w:after="0" w:line="240" w:lineRule="auto"/>
    </w:pPr>
    <w:rPr>
      <w:rFonts w:ascii="Consolas" w:hAnsi="Consolas"/>
      <w:sz w:val="21"/>
      <w:szCs w:val="21"/>
    </w:rPr>
  </w:style>
  <w:style w:type="character" w:customStyle="1" w:styleId="PlainTextChar">
    <w:name w:val="Plain Text Char"/>
    <w:link w:val="PlainText"/>
    <w:uiPriority w:val="99"/>
    <w:rsid w:val="00160CDA"/>
    <w:rPr>
      <w:rFonts w:ascii="Consolas" w:hAnsi="Consolas"/>
      <w:sz w:val="21"/>
      <w:szCs w:val="21"/>
      <w:lang w:eastAsia="en-US"/>
    </w:rPr>
  </w:style>
  <w:style w:type="character" w:styleId="Emphasis">
    <w:name w:val="Emphasis"/>
    <w:uiPriority w:val="20"/>
    <w:qFormat/>
    <w:rsid w:val="008D7274"/>
    <w:rPr>
      <w:i/>
      <w:iCs/>
    </w:rPr>
  </w:style>
  <w:style w:type="paragraph" w:styleId="BodyText">
    <w:name w:val="Body Text"/>
    <w:basedOn w:val="Normal"/>
    <w:link w:val="BodyTextChar"/>
    <w:semiHidden/>
    <w:rsid w:val="005A0288"/>
    <w:pPr>
      <w:suppressAutoHyphens/>
      <w:spacing w:after="0" w:line="270" w:lineRule="exact"/>
      <w:jc w:val="both"/>
    </w:pPr>
    <w:rPr>
      <w:rFonts w:ascii="Arial" w:eastAsia="MS Mincho" w:hAnsi="Arial"/>
      <w:b/>
      <w:bCs/>
      <w:color w:val="000000"/>
      <w:sz w:val="26"/>
      <w:szCs w:val="26"/>
      <w:lang w:val="en-GB" w:eastAsia="fr-FR"/>
    </w:rPr>
  </w:style>
  <w:style w:type="character" w:customStyle="1" w:styleId="BodyTextChar">
    <w:name w:val="Body Text Char"/>
    <w:link w:val="BodyText"/>
    <w:semiHidden/>
    <w:rsid w:val="005A0288"/>
    <w:rPr>
      <w:rFonts w:ascii="Arial" w:eastAsia="MS Mincho" w:hAnsi="Arial" w:cs="Arial"/>
      <w:b/>
      <w:bCs/>
      <w:color w:val="000000"/>
      <w:sz w:val="26"/>
      <w:szCs w:val="26"/>
      <w:lang w:val="en-GB" w:eastAsia="fr-FR"/>
    </w:rPr>
  </w:style>
  <w:style w:type="paragraph" w:customStyle="1" w:styleId="Body1">
    <w:name w:val="Body 1"/>
    <w:uiPriority w:val="99"/>
    <w:rsid w:val="00FD01CD"/>
    <w:pPr>
      <w:outlineLvl w:val="0"/>
    </w:pPr>
    <w:rPr>
      <w:rFonts w:ascii="Helvetica" w:eastAsia="Arial Unicode MS" w:hAnsi="Helvetica"/>
      <w:color w:val="000000"/>
      <w:sz w:val="24"/>
      <w:u w:color="000000"/>
      <w:lang w:val="en-GB" w:eastAsia="en-GB" w:bidi="en-GB"/>
    </w:rPr>
  </w:style>
  <w:style w:type="paragraph" w:customStyle="1" w:styleId="Default">
    <w:name w:val="Default"/>
    <w:uiPriority w:val="99"/>
    <w:rsid w:val="00FD01CD"/>
    <w:pPr>
      <w:widowControl w:val="0"/>
      <w:suppressAutoHyphens/>
      <w:autoSpaceDE w:val="0"/>
    </w:pPr>
    <w:rPr>
      <w:rFonts w:ascii="Arial" w:eastAsia="MS Mincho" w:hAnsi="Arial" w:cs="Arial"/>
      <w:color w:val="000000"/>
      <w:sz w:val="24"/>
      <w:szCs w:val="24"/>
      <w:lang w:val="en-GB" w:eastAsia="en-GB" w:bidi="en-GB"/>
    </w:rPr>
  </w:style>
  <w:style w:type="paragraph" w:styleId="ListParagraph">
    <w:name w:val="List Paragraph"/>
    <w:basedOn w:val="Normal"/>
    <w:uiPriority w:val="34"/>
    <w:qFormat/>
    <w:rsid w:val="00FD01CD"/>
    <w:pPr>
      <w:spacing w:after="0" w:line="240" w:lineRule="auto"/>
      <w:ind w:left="720"/>
      <w:contextualSpacing/>
    </w:pPr>
    <w:rPr>
      <w:rFonts w:ascii="Cambria" w:eastAsia="MS Mincho" w:hAnsi="Cambria"/>
      <w:sz w:val="24"/>
      <w:szCs w:val="24"/>
      <w:lang w:val="en-GB" w:eastAsia="en-GB" w:bidi="en-GB"/>
    </w:rPr>
  </w:style>
  <w:style w:type="paragraph" w:styleId="Header">
    <w:name w:val="header"/>
    <w:basedOn w:val="Normal"/>
    <w:link w:val="HeaderChar"/>
    <w:uiPriority w:val="99"/>
    <w:semiHidden/>
    <w:unhideWhenUsed/>
    <w:rsid w:val="00FD01CD"/>
    <w:pPr>
      <w:tabs>
        <w:tab w:val="center" w:pos="4819"/>
        <w:tab w:val="right" w:pos="9638"/>
      </w:tabs>
    </w:pPr>
  </w:style>
  <w:style w:type="character" w:customStyle="1" w:styleId="HeaderChar">
    <w:name w:val="Header Char"/>
    <w:link w:val="Header"/>
    <w:uiPriority w:val="99"/>
    <w:semiHidden/>
    <w:rsid w:val="00FD01CD"/>
    <w:rPr>
      <w:sz w:val="22"/>
      <w:szCs w:val="22"/>
      <w:lang w:eastAsia="en-US"/>
    </w:rPr>
  </w:style>
  <w:style w:type="paragraph" w:styleId="Footer">
    <w:name w:val="footer"/>
    <w:basedOn w:val="Normal"/>
    <w:link w:val="FooterChar"/>
    <w:uiPriority w:val="99"/>
    <w:semiHidden/>
    <w:unhideWhenUsed/>
    <w:rsid w:val="00FD01CD"/>
    <w:pPr>
      <w:tabs>
        <w:tab w:val="center" w:pos="4819"/>
        <w:tab w:val="right" w:pos="9638"/>
      </w:tabs>
    </w:pPr>
  </w:style>
  <w:style w:type="character" w:customStyle="1" w:styleId="FooterChar">
    <w:name w:val="Footer Char"/>
    <w:link w:val="Footer"/>
    <w:uiPriority w:val="99"/>
    <w:semiHidden/>
    <w:rsid w:val="00FD01CD"/>
    <w:rPr>
      <w:sz w:val="22"/>
      <w:szCs w:val="22"/>
      <w:lang w:eastAsia="en-US"/>
    </w:rPr>
  </w:style>
  <w:style w:type="paragraph" w:styleId="NormalWeb">
    <w:name w:val="Normal (Web)"/>
    <w:basedOn w:val="Normal"/>
    <w:uiPriority w:val="99"/>
    <w:unhideWhenUsed/>
    <w:rsid w:val="00A31387"/>
    <w:pPr>
      <w:spacing w:before="100" w:beforeAutospacing="1" w:after="100" w:afterAutospacing="1" w:line="240" w:lineRule="auto"/>
    </w:pPr>
    <w:rPr>
      <w:rFonts w:ascii="Times New Roman" w:hAnsi="Times New Roman"/>
      <w:sz w:val="24"/>
      <w:szCs w:val="24"/>
      <w:lang w:eastAsia="lt-LT"/>
    </w:rPr>
  </w:style>
  <w:style w:type="paragraph" w:customStyle="1" w:styleId="Body">
    <w:name w:val="Body"/>
    <w:rsid w:val="005C1B13"/>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1979">
      <w:bodyDiv w:val="1"/>
      <w:marLeft w:val="0"/>
      <w:marRight w:val="0"/>
      <w:marTop w:val="0"/>
      <w:marBottom w:val="0"/>
      <w:divBdr>
        <w:top w:val="none" w:sz="0" w:space="0" w:color="auto"/>
        <w:left w:val="none" w:sz="0" w:space="0" w:color="auto"/>
        <w:bottom w:val="none" w:sz="0" w:space="0" w:color="auto"/>
        <w:right w:val="none" w:sz="0" w:space="0" w:color="auto"/>
      </w:divBdr>
    </w:div>
    <w:div w:id="959608730">
      <w:bodyDiv w:val="1"/>
      <w:marLeft w:val="0"/>
      <w:marRight w:val="0"/>
      <w:marTop w:val="0"/>
      <w:marBottom w:val="0"/>
      <w:divBdr>
        <w:top w:val="none" w:sz="0" w:space="0" w:color="auto"/>
        <w:left w:val="none" w:sz="0" w:space="0" w:color="auto"/>
        <w:bottom w:val="none" w:sz="0" w:space="0" w:color="auto"/>
        <w:right w:val="none" w:sz="0" w:space="0" w:color="auto"/>
      </w:divBdr>
    </w:div>
    <w:div w:id="145112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43AA4-097B-4484-99F1-B035434D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2057</Words>
  <Characters>1173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dc:creator>
  <cp:lastModifiedBy>DD</cp:lastModifiedBy>
  <cp:revision>2</cp:revision>
  <cp:lastPrinted>2014-08-28T15:58:00Z</cp:lastPrinted>
  <dcterms:created xsi:type="dcterms:W3CDTF">2015-12-14T14:12:00Z</dcterms:created>
  <dcterms:modified xsi:type="dcterms:W3CDTF">2015-12-14T14:12:00Z</dcterms:modified>
</cp:coreProperties>
</file>